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EF" w:rsidRPr="00EF4AEF" w:rsidRDefault="00EF4AEF" w:rsidP="00EF4AEF">
      <w:pPr>
        <w:pStyle w:val="a3"/>
        <w:jc w:val="center"/>
        <w:rPr>
          <w:rFonts w:ascii="Arial" w:hAnsi="Arial" w:cs="Arial"/>
          <w:b/>
          <w:sz w:val="24"/>
          <w:szCs w:val="24"/>
        </w:rPr>
      </w:pPr>
      <w:r w:rsidRPr="00EF4AEF">
        <w:rPr>
          <w:rFonts w:ascii="Arial" w:hAnsi="Arial" w:cs="Arial"/>
          <w:b/>
          <w:sz w:val="24"/>
          <w:szCs w:val="24"/>
        </w:rPr>
        <w:t>Доклад</w:t>
      </w:r>
    </w:p>
    <w:p w:rsidR="00EF4AEF" w:rsidRPr="00EF4AEF" w:rsidRDefault="00EF4AEF" w:rsidP="00EF4AEF">
      <w:pPr>
        <w:pStyle w:val="a3"/>
        <w:jc w:val="center"/>
        <w:rPr>
          <w:rFonts w:ascii="Arial" w:hAnsi="Arial" w:cs="Arial"/>
          <w:b/>
          <w:sz w:val="24"/>
          <w:szCs w:val="24"/>
        </w:rPr>
      </w:pPr>
      <w:r w:rsidRPr="00EF4AEF">
        <w:rPr>
          <w:rFonts w:ascii="Arial" w:hAnsi="Arial" w:cs="Arial"/>
          <w:b/>
          <w:sz w:val="24"/>
          <w:szCs w:val="24"/>
        </w:rPr>
        <w:t>О реализации мер, направленных на противодействие коррупции в муниципальном образовании Березовский район Красноярского края в 202</w:t>
      </w:r>
      <w:r w:rsidR="002F2329">
        <w:rPr>
          <w:rFonts w:ascii="Arial" w:hAnsi="Arial" w:cs="Arial"/>
          <w:b/>
          <w:sz w:val="24"/>
          <w:szCs w:val="24"/>
        </w:rPr>
        <w:t>4</w:t>
      </w:r>
      <w:r w:rsidRPr="00EF4AEF">
        <w:rPr>
          <w:rFonts w:ascii="Arial" w:hAnsi="Arial" w:cs="Arial"/>
          <w:b/>
          <w:sz w:val="24"/>
          <w:szCs w:val="24"/>
        </w:rPr>
        <w:t xml:space="preserve"> году</w:t>
      </w:r>
    </w:p>
    <w:p w:rsidR="00EF4AEF" w:rsidRPr="00EF4AEF" w:rsidRDefault="00EF4AEF" w:rsidP="00EF4AEF">
      <w:pPr>
        <w:pStyle w:val="a3"/>
        <w:jc w:val="both"/>
        <w:rPr>
          <w:rFonts w:ascii="Arial" w:hAnsi="Arial" w:cs="Arial"/>
          <w:sz w:val="24"/>
          <w:szCs w:val="24"/>
        </w:rPr>
      </w:pP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Реализация государственной антикоррупционной политики является одним из важнейших направлений деятельности администрации Березовского района, структурных подразделений и подведомственных учреждений района. Мероприятия по противодействию коррупции на территории Березовского района в течение 202</w:t>
      </w:r>
      <w:r w:rsidR="002F2329">
        <w:rPr>
          <w:rFonts w:ascii="Arial" w:hAnsi="Arial" w:cs="Arial"/>
          <w:sz w:val="24"/>
          <w:szCs w:val="24"/>
        </w:rPr>
        <w:t>4</w:t>
      </w:r>
      <w:r w:rsidRPr="00EF4AEF">
        <w:rPr>
          <w:rFonts w:ascii="Arial" w:hAnsi="Arial" w:cs="Arial"/>
          <w:sz w:val="24"/>
          <w:szCs w:val="24"/>
        </w:rPr>
        <w:t xml:space="preserve"> года осуществлялись в рамках законодательства Российской Федерации, Красноярского края и в соответствии с Планом мероприятий противодействия и профилактики коррупции в муниципальном образовании Березовский район, планом комиссии по противодействию коррупции при администрации района. План мероприятий противодействия и профилактики коррупции в муниципальном образовании Березовский район размещен </w:t>
      </w:r>
      <w:r w:rsidR="00BB4DAE">
        <w:rPr>
          <w:rFonts w:ascii="Arial" w:hAnsi="Arial" w:cs="Arial"/>
          <w:sz w:val="24"/>
          <w:szCs w:val="24"/>
        </w:rPr>
        <w:t xml:space="preserve">на сайте </w:t>
      </w:r>
      <w:proofErr w:type="spellStart"/>
      <w:r w:rsidR="00BB4DAE">
        <w:rPr>
          <w:rFonts w:ascii="Arial" w:hAnsi="Arial" w:cs="Arial"/>
          <w:sz w:val="24"/>
          <w:szCs w:val="24"/>
        </w:rPr>
        <w:t>Берёзовского</w:t>
      </w:r>
      <w:proofErr w:type="spellEnd"/>
      <w:r w:rsidR="00BB4DAE">
        <w:rPr>
          <w:rFonts w:ascii="Arial" w:hAnsi="Arial" w:cs="Arial"/>
          <w:sz w:val="24"/>
          <w:szCs w:val="24"/>
        </w:rPr>
        <w:t xml:space="preserve"> района </w:t>
      </w:r>
      <w:r w:rsidR="00BB4DAE" w:rsidRPr="00BB4DAE">
        <w:rPr>
          <w:rFonts w:ascii="Arial" w:hAnsi="Arial" w:cs="Arial"/>
          <w:sz w:val="24"/>
          <w:szCs w:val="24"/>
        </w:rPr>
        <w:t>https://berezovskij-mo-r04.gosweb.gosuslugi.ru/deyatelnost/napravleniya-deyatelnosti/protivodeystvie-korruptsii/</w:t>
      </w:r>
      <w:r w:rsidRPr="00EF4AEF">
        <w:rPr>
          <w:rFonts w:ascii="Arial" w:hAnsi="Arial" w:cs="Arial"/>
          <w:sz w:val="24"/>
          <w:szCs w:val="24"/>
        </w:rPr>
        <w:t xml:space="preserve"> в сети Интернет в разделе «Противодействие коррупции». Обеспечение реализации антикоррупционных мероприятий в администрации осуществляет организационный отдел:</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-обеспечение деятельности комиссии по противодействию коррупции при администрации района;</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-обеспечение эффективного контроля за соблюдением муниципальными служащими администрации района ограничений, запретов и обязательств, предусмотренных законодательством;</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-организация контроля за своевременным и достоверным предоставлением муниципальными служащими администрации района, руководителями муниципальных учреждений района сведений о доходах, об имуществе и обязательствах имущественного характера и размещение этих сведений на официальном сайте администрации района в сети Интернет;</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-проведение антикоррупционного мониторинга мероприятий по противодействию коррупции в администрации района;</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 xml:space="preserve">-своевременное обновление и наполнение раздела «Противодействие коррупции» на сайте Березовского района </w:t>
      </w:r>
      <w:hyperlink r:id="rId4" w:history="1">
        <w:r w:rsidR="00BB4DAE" w:rsidRPr="000043FB">
          <w:rPr>
            <w:rStyle w:val="a4"/>
            <w:rFonts w:ascii="Arial" w:hAnsi="Arial" w:cs="Arial"/>
            <w:sz w:val="24"/>
            <w:szCs w:val="24"/>
          </w:rPr>
          <w:t>https://berezovskij-mo-r04.gosweb.gosuslugi.ru/deyatelnost/napravleniya-deyatelnosti/protivodeystvie-korruptsii/</w:t>
        </w:r>
      </w:hyperlink>
      <w:r w:rsidR="00BB4DAE">
        <w:rPr>
          <w:rFonts w:ascii="Arial" w:hAnsi="Arial" w:cs="Arial"/>
          <w:sz w:val="24"/>
          <w:szCs w:val="24"/>
        </w:rPr>
        <w:t xml:space="preserve"> </w:t>
      </w:r>
      <w:r w:rsidRPr="00EF4AEF">
        <w:rPr>
          <w:rFonts w:ascii="Arial" w:hAnsi="Arial" w:cs="Arial"/>
          <w:sz w:val="24"/>
          <w:szCs w:val="24"/>
        </w:rPr>
        <w:t>в сети Интернет нормативными правовыми актами, докладами, отчетами по противодействию коррупции;</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-организация проведения курсов повышения квалификации, аттестации муниципальных служащих, конкурсы на вакантные должности и включения в кадровый резерв;</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-другие полномочия.</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В целях усиления общественного контроля и внедрения в деятельность администрации района  принципа гласности и открытости в состав комиссии по противодействию коррупции включен председатель районного Совета депутатов С.В. Чистов.</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Администрацией района изданы нормативно - правовые акты в соответствии с законодательством Российской Федерации и Красноярского края</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-"О комиссии по противодействию коррупции при администрации района";</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lastRenderedPageBreak/>
        <w:t>-"О комиссии по соблюдению требований к служебному поведению муниципальных служащих администрации района и урегулированию конфликта интересов ";</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-"О "Создании телефона доверия" в целях оперативного реагирования на проблемы жителей Березовского района;</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 «Об утверждении Положения о порядке уведомления представителя нанимателя (работодателя) о фактах обращения в целях склонения муниципального служащего администрации района (органов администрации района) к совершению коррупционных правонарушений»;</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 «О перечне должностей муниципальной службы в администрации Березовского района, в отношении которых для граждан, их замещавших, после увольнения с муниципальной службы в течение двух лет установлены ограничения при заключении трудового договора»;</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 xml:space="preserve">Принимаемые правовые акты по противодействию коррупции размещаются в средствах массовой информации и </w:t>
      </w:r>
      <w:r w:rsidR="00DC189E" w:rsidRPr="00DC189E">
        <w:rPr>
          <w:rFonts w:ascii="Arial" w:hAnsi="Arial" w:cs="Arial"/>
          <w:sz w:val="24"/>
          <w:szCs w:val="24"/>
        </w:rPr>
        <w:t>сайте Березовского района https://berezovskij-mo-r04.gosweb.gosuslugi.ru/deyatelnost/napravleniya-deyatelnosti/protivodeystvie-korruptsii/</w:t>
      </w:r>
      <w:r w:rsidRPr="00EF4AEF">
        <w:rPr>
          <w:rFonts w:ascii="Arial" w:hAnsi="Arial" w:cs="Arial"/>
          <w:sz w:val="24"/>
          <w:szCs w:val="24"/>
        </w:rPr>
        <w:t xml:space="preserve"> в сети Интернет в разделе «Противодействие коррупции», изучаются во время проведения учебы с муниципальными служащими.</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 xml:space="preserve">В соответствии </w:t>
      </w:r>
      <w:proofErr w:type="gramStart"/>
      <w:r w:rsidRPr="00EF4AEF">
        <w:rPr>
          <w:rFonts w:ascii="Arial" w:hAnsi="Arial" w:cs="Arial"/>
          <w:sz w:val="24"/>
          <w:szCs w:val="24"/>
        </w:rPr>
        <w:t>с  едиными</w:t>
      </w:r>
      <w:proofErr w:type="gramEnd"/>
      <w:r w:rsidRPr="00EF4AEF">
        <w:rPr>
          <w:rFonts w:ascii="Arial" w:hAnsi="Arial" w:cs="Arial"/>
          <w:sz w:val="24"/>
          <w:szCs w:val="24"/>
        </w:rPr>
        <w:t xml:space="preserve"> требованиями Министерства труда и социальной защиты Российской Федерации от 26.11.2012 в 2013 году оформлен раздел «Противодействие коррупции» на сайте Березовского района</w:t>
      </w:r>
      <w:r w:rsidR="00DC252D" w:rsidRPr="00DC252D">
        <w:rPr>
          <w:rFonts w:ascii="Arial" w:hAnsi="Arial" w:cs="Arial"/>
          <w:sz w:val="24"/>
          <w:szCs w:val="24"/>
        </w:rPr>
        <w:t>https://berezovskij-mo-r04.gosweb.gosuslugi.ru/deyatelnost/napravleniya-deyatelnosti/protivodeystvie-korruptsii/</w:t>
      </w:r>
      <w:r w:rsidR="00DC252D">
        <w:rPr>
          <w:rFonts w:ascii="Arial" w:hAnsi="Arial" w:cs="Arial"/>
          <w:sz w:val="24"/>
          <w:szCs w:val="24"/>
        </w:rPr>
        <w:t>,</w:t>
      </w:r>
      <w:r w:rsidRPr="00EF4AEF">
        <w:rPr>
          <w:rFonts w:ascii="Arial" w:hAnsi="Arial" w:cs="Arial"/>
          <w:sz w:val="24"/>
          <w:szCs w:val="24"/>
        </w:rPr>
        <w:t xml:space="preserve"> на котором размещены нормативно правовые акты, план работы и иные материалы, посвященные противодействию и борьбе с коррупцией. </w:t>
      </w:r>
      <w:r w:rsidR="00CE0F44">
        <w:rPr>
          <w:rFonts w:ascii="Arial" w:hAnsi="Arial" w:cs="Arial"/>
          <w:sz w:val="24"/>
          <w:szCs w:val="24"/>
        </w:rPr>
        <w:t>Р</w:t>
      </w:r>
      <w:r w:rsidRPr="00EF4AEF">
        <w:rPr>
          <w:rFonts w:ascii="Arial" w:hAnsi="Arial" w:cs="Arial"/>
          <w:sz w:val="24"/>
          <w:szCs w:val="24"/>
        </w:rPr>
        <w:t xml:space="preserve">азмещена информация Генеральной прокуратуры </w:t>
      </w:r>
      <w:proofErr w:type="gramStart"/>
      <w:r w:rsidRPr="00EF4AEF">
        <w:rPr>
          <w:rFonts w:ascii="Arial" w:hAnsi="Arial" w:cs="Arial"/>
          <w:sz w:val="24"/>
          <w:szCs w:val="24"/>
        </w:rPr>
        <w:t>Российской  Федерации</w:t>
      </w:r>
      <w:proofErr w:type="gramEnd"/>
      <w:r w:rsidRPr="00EF4AEF">
        <w:rPr>
          <w:rFonts w:ascii="Arial" w:hAnsi="Arial" w:cs="Arial"/>
          <w:sz w:val="24"/>
          <w:szCs w:val="24"/>
        </w:rPr>
        <w:t xml:space="preserve"> </w:t>
      </w:r>
      <w:r w:rsidR="00CE0F44" w:rsidRPr="00CE0F44">
        <w:rPr>
          <w:rFonts w:ascii="Arial" w:hAnsi="Arial" w:cs="Arial"/>
          <w:sz w:val="24"/>
          <w:szCs w:val="24"/>
        </w:rPr>
        <w:t>https://berezovskij-mo-r04.gosweb.gosuslugi.ru/deyatelnost/napravleniya-deyatelnosti/protivodeystvie-korruptsii/</w:t>
      </w:r>
      <w:r w:rsidRPr="00EF4AEF">
        <w:rPr>
          <w:rFonts w:ascii="Arial" w:hAnsi="Arial" w:cs="Arial"/>
          <w:sz w:val="24"/>
          <w:szCs w:val="24"/>
        </w:rPr>
        <w:t xml:space="preserve">), а именно памятки, буклеты на тему противодействия коррупции и видео-презентация «Противодействие коррупции в России». В новостной ленте сайта размещена информация о мероприятиях </w:t>
      </w:r>
      <w:proofErr w:type="gramStart"/>
      <w:r w:rsidRPr="00EF4AEF">
        <w:rPr>
          <w:rFonts w:ascii="Arial" w:hAnsi="Arial" w:cs="Arial"/>
          <w:sz w:val="24"/>
          <w:szCs w:val="24"/>
        </w:rPr>
        <w:t>посвящённых  Международному</w:t>
      </w:r>
      <w:proofErr w:type="gramEnd"/>
      <w:r w:rsidRPr="00EF4AEF">
        <w:rPr>
          <w:rFonts w:ascii="Arial" w:hAnsi="Arial" w:cs="Arial"/>
          <w:sz w:val="24"/>
          <w:szCs w:val="24"/>
        </w:rPr>
        <w:t xml:space="preserve"> дню борьбы с коррупцией </w:t>
      </w:r>
      <w:r w:rsidR="00CE0F44" w:rsidRPr="00CE0F44">
        <w:rPr>
          <w:rFonts w:ascii="Arial" w:hAnsi="Arial" w:cs="Arial"/>
          <w:sz w:val="24"/>
          <w:szCs w:val="24"/>
        </w:rPr>
        <w:t>https://berezovskij-mo-r04.gosweb.gosuslugi.ru/deyatelnost/napravleniya-deyatelnosti/protivodeystvie-korruptsii/</w:t>
      </w:r>
      <w:r w:rsidRPr="00EF4AEF">
        <w:rPr>
          <w:rFonts w:ascii="Arial" w:hAnsi="Arial" w:cs="Arial"/>
          <w:sz w:val="24"/>
          <w:szCs w:val="24"/>
        </w:rPr>
        <w:t xml:space="preserve">). В образовательных учреждениях района прошли классные часы, посвящённые Международному дню борьбы с коррупцией. В школах района создана нормативно-правовая база по противодействию коррупции: положение о комиссии по противодействию коррупции, о работе «телефона доверия». Во всех общеобразовательных учреждениях района в учебные программы старших классов (по истории и обществознанию, экономической географии, литературе) включены темы антикоррупционной направленности. При поступлении детей в школу, детские сады, родителей знакомят с документами регламентирующие деятельность учреждения. </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 xml:space="preserve">При администрации района создан общественный совет по противодействию коррупции, профилактике терроризма и экстремизма. В администрации района ведется работа по противодействию коррупции при прохождении муниципальной службы. В установленные законодательством сроки выборные должностные лица органов местного самоуправления и муниципальные служащие в соответствии с утвержденным перечнем  должностей, предоставляют сведения о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Также сведения о доходах, об имуществе и обязательствах имущественного характера предоставляют руководители муниципальных учреждений района. Указанные сведения предоставляются главному специалисту по кадровым вопросам для приобщения их </w:t>
      </w:r>
      <w:r w:rsidRPr="00EF4AEF">
        <w:rPr>
          <w:rFonts w:ascii="Arial" w:hAnsi="Arial" w:cs="Arial"/>
          <w:sz w:val="24"/>
          <w:szCs w:val="24"/>
        </w:rPr>
        <w:lastRenderedPageBreak/>
        <w:t>в личные дела. В должностные инструкции муниципальных служащих внесены пункты, в которых конкретизированы права и обязанности и личная ответственность муниципального служащего за нарушения служебной этики, коррупционные действия. В 202</w:t>
      </w:r>
      <w:r w:rsidR="00260A2A">
        <w:rPr>
          <w:rFonts w:ascii="Arial" w:hAnsi="Arial" w:cs="Arial"/>
          <w:sz w:val="24"/>
          <w:szCs w:val="24"/>
        </w:rPr>
        <w:t>4</w:t>
      </w:r>
      <w:r w:rsidRPr="00EF4AEF">
        <w:rPr>
          <w:rFonts w:ascii="Arial" w:hAnsi="Arial" w:cs="Arial"/>
          <w:sz w:val="24"/>
          <w:szCs w:val="24"/>
        </w:rPr>
        <w:t xml:space="preserve"> году главе района уведомлений от муниципальных служащих о факте обращения в целях склонения к совершению коррупционного правонарушения не поступало. В целях создания эффективной системы обратной связи, позволяющей корректировать проводимую работу по противодействии коррупции, администрация района активно взаимодействует с населением и общественными организациями района:</w:t>
      </w:r>
    </w:p>
    <w:p w:rsidR="00CE0F44" w:rsidRDefault="00EF4AEF" w:rsidP="00214B82">
      <w:pPr>
        <w:pStyle w:val="a3"/>
        <w:ind w:firstLine="709"/>
        <w:jc w:val="both"/>
        <w:rPr>
          <w:rFonts w:ascii="Arial" w:hAnsi="Arial" w:cs="Arial"/>
          <w:sz w:val="24"/>
          <w:szCs w:val="24"/>
        </w:rPr>
      </w:pPr>
      <w:r w:rsidRPr="00EF4AEF">
        <w:rPr>
          <w:rFonts w:ascii="Arial" w:hAnsi="Arial" w:cs="Arial"/>
          <w:sz w:val="24"/>
          <w:szCs w:val="24"/>
        </w:rPr>
        <w:t xml:space="preserve">-главой района, заместителями главы района, осуществляется личный прием граждан. Ведется работа с устными, письменными обращениями и обращениями через </w:t>
      </w:r>
      <w:proofErr w:type="spellStart"/>
      <w:r w:rsidRPr="00EF4AEF">
        <w:rPr>
          <w:rFonts w:ascii="Arial" w:hAnsi="Arial" w:cs="Arial"/>
          <w:sz w:val="24"/>
          <w:szCs w:val="24"/>
        </w:rPr>
        <w:t>соцсети</w:t>
      </w:r>
      <w:proofErr w:type="spellEnd"/>
      <w:r w:rsidRPr="00EF4AEF">
        <w:rPr>
          <w:rFonts w:ascii="Arial" w:hAnsi="Arial" w:cs="Arial"/>
          <w:sz w:val="24"/>
          <w:szCs w:val="24"/>
        </w:rPr>
        <w:t xml:space="preserve"> и чаты к главе. </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 работает «телефон доверия»;</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-проводятся информационные встречи главы района с населением;</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-на сайте Березовского района размещен раздел «Обращения граждан», для работы с обращениями граждан, в которой размещена информация о порядке приема граждан руководителями администрации и руководителями структурных подразделений администрации, права граждан при рассмотрении обращений в соответствии с федеральным законодательством, направление обращений граждан в электронном виде. За 202</w:t>
      </w:r>
      <w:r w:rsidR="002F2329">
        <w:rPr>
          <w:rFonts w:ascii="Arial" w:hAnsi="Arial" w:cs="Arial"/>
          <w:sz w:val="24"/>
          <w:szCs w:val="24"/>
        </w:rPr>
        <w:t>4</w:t>
      </w:r>
      <w:r w:rsidRPr="00EF4AEF">
        <w:rPr>
          <w:rFonts w:ascii="Arial" w:hAnsi="Arial" w:cs="Arial"/>
          <w:sz w:val="24"/>
          <w:szCs w:val="24"/>
        </w:rPr>
        <w:t xml:space="preserve"> год сообщений </w:t>
      </w:r>
      <w:proofErr w:type="gramStart"/>
      <w:r w:rsidRPr="00EF4AEF">
        <w:rPr>
          <w:rFonts w:ascii="Arial" w:hAnsi="Arial" w:cs="Arial"/>
          <w:sz w:val="24"/>
          <w:szCs w:val="24"/>
        </w:rPr>
        <w:t>о нарушений</w:t>
      </w:r>
      <w:proofErr w:type="gramEnd"/>
      <w:r w:rsidRPr="00EF4AEF">
        <w:rPr>
          <w:rFonts w:ascii="Arial" w:hAnsi="Arial" w:cs="Arial"/>
          <w:sz w:val="24"/>
          <w:szCs w:val="24"/>
        </w:rPr>
        <w:t xml:space="preserve"> законодательства по коррупции в администрацию муниципального района от граждан не поступали. Через систему «Инцидент-менеджмент» специалисты администрации следят за информационными поводами в пяти социальных сетях, система позволяет отслеживать реакцию сообществ на действия властей. В течение 202</w:t>
      </w:r>
      <w:r w:rsidR="002F2329">
        <w:rPr>
          <w:rFonts w:ascii="Arial" w:hAnsi="Arial" w:cs="Arial"/>
          <w:sz w:val="24"/>
          <w:szCs w:val="24"/>
        </w:rPr>
        <w:t>4</w:t>
      </w:r>
      <w:r w:rsidRPr="00EF4AEF">
        <w:rPr>
          <w:rFonts w:ascii="Arial" w:hAnsi="Arial" w:cs="Arial"/>
          <w:sz w:val="24"/>
          <w:szCs w:val="24"/>
        </w:rPr>
        <w:t xml:space="preserve"> года специалисты администрации дали более </w:t>
      </w:r>
      <w:r w:rsidR="0022680A">
        <w:rPr>
          <w:rFonts w:ascii="Arial" w:hAnsi="Arial" w:cs="Arial"/>
          <w:sz w:val="24"/>
          <w:szCs w:val="24"/>
        </w:rPr>
        <w:t>4</w:t>
      </w:r>
      <w:r w:rsidR="002F2329">
        <w:rPr>
          <w:rFonts w:ascii="Arial" w:hAnsi="Arial" w:cs="Arial"/>
          <w:sz w:val="24"/>
          <w:szCs w:val="24"/>
        </w:rPr>
        <w:t>2</w:t>
      </w:r>
      <w:r w:rsidR="0022680A">
        <w:rPr>
          <w:rFonts w:ascii="Arial" w:hAnsi="Arial" w:cs="Arial"/>
          <w:sz w:val="24"/>
          <w:szCs w:val="24"/>
        </w:rPr>
        <w:t>0</w:t>
      </w:r>
      <w:r w:rsidRPr="00EF4AEF">
        <w:rPr>
          <w:rFonts w:ascii="Arial" w:hAnsi="Arial" w:cs="Arial"/>
          <w:sz w:val="24"/>
          <w:szCs w:val="24"/>
        </w:rPr>
        <w:t xml:space="preserve"> ответов на вопросы жителей </w:t>
      </w:r>
      <w:proofErr w:type="spellStart"/>
      <w:r w:rsidRPr="00EF4AEF">
        <w:rPr>
          <w:rFonts w:ascii="Arial" w:hAnsi="Arial" w:cs="Arial"/>
          <w:sz w:val="24"/>
          <w:szCs w:val="24"/>
        </w:rPr>
        <w:t>Берёзовского</w:t>
      </w:r>
      <w:proofErr w:type="spellEnd"/>
      <w:r w:rsidRPr="00EF4AEF">
        <w:rPr>
          <w:rFonts w:ascii="Arial" w:hAnsi="Arial" w:cs="Arial"/>
          <w:sz w:val="24"/>
          <w:szCs w:val="24"/>
        </w:rPr>
        <w:t xml:space="preserve"> района через систему Инцидент – менеджмент. Через платф</w:t>
      </w:r>
      <w:r w:rsidR="003961CD">
        <w:rPr>
          <w:rFonts w:ascii="Arial" w:hAnsi="Arial" w:cs="Arial"/>
          <w:sz w:val="24"/>
          <w:szCs w:val="24"/>
        </w:rPr>
        <w:t xml:space="preserve">орму обратной связи (ПОС) </w:t>
      </w:r>
      <w:proofErr w:type="gramStart"/>
      <w:r w:rsidR="003961CD">
        <w:rPr>
          <w:rFonts w:ascii="Arial" w:hAnsi="Arial" w:cs="Arial"/>
          <w:sz w:val="24"/>
          <w:szCs w:val="24"/>
        </w:rPr>
        <w:t>дано</w:t>
      </w:r>
      <w:r w:rsidR="002F2329">
        <w:rPr>
          <w:rFonts w:ascii="Arial" w:hAnsi="Arial" w:cs="Arial"/>
          <w:sz w:val="24"/>
          <w:szCs w:val="24"/>
        </w:rPr>
        <w:t xml:space="preserve"> </w:t>
      </w:r>
      <w:r w:rsidR="003961CD">
        <w:rPr>
          <w:rFonts w:ascii="Arial" w:hAnsi="Arial" w:cs="Arial"/>
          <w:sz w:val="24"/>
          <w:szCs w:val="24"/>
        </w:rPr>
        <w:t xml:space="preserve"> 37</w:t>
      </w:r>
      <w:r w:rsidR="002F2329">
        <w:rPr>
          <w:rFonts w:ascii="Arial" w:hAnsi="Arial" w:cs="Arial"/>
          <w:sz w:val="24"/>
          <w:szCs w:val="24"/>
        </w:rPr>
        <w:t>5</w:t>
      </w:r>
      <w:proofErr w:type="gramEnd"/>
      <w:r w:rsidRPr="00EF4AEF">
        <w:rPr>
          <w:rFonts w:ascii="Arial" w:hAnsi="Arial" w:cs="Arial"/>
          <w:sz w:val="24"/>
          <w:szCs w:val="24"/>
        </w:rPr>
        <w:t xml:space="preserve"> ответов на обращения граждан. На базе Красноярского краевого государственного бюджетного учреждения дополнительного профессионального образования «Институт муниципального развития», Центра дополнительного образования Юридического института Федерального государственного автономного образовательного учреждения высшего образования «Сибирский федеральный университет» муниципальные служащие проходят повышение квалификации по программе «противодействие коррупции на муниципальном уровне». Механизм организации проведения антикоррупционной экспертизы проектов нормативных правовых актов, определен постановлением администрации от 18.12.2012 г. № 2420 "Об утверждении Порядка проведения антикоррупционной экспертизы нормативных правовых актов и проектов нормативных правовых актов администрации Березовского района Красноярского края",  Решением Березовского районного Совета депутатов от 30.11.2012 № 48-219Р "Об утверждении Порядка проведения антикоррупционной экспертизы нормативных правовых актов и проектов нормативных правовых актов Березовского районного Совета депутатов" Правовым отделом администрации проводится экспертиза нормативных правовых актов и их проектов. На момент вступления в законную силу нормативных правовых актов </w:t>
      </w:r>
      <w:proofErr w:type="spellStart"/>
      <w:r w:rsidRPr="00EF4AEF">
        <w:rPr>
          <w:rFonts w:ascii="Arial" w:hAnsi="Arial" w:cs="Arial"/>
          <w:sz w:val="24"/>
          <w:szCs w:val="24"/>
        </w:rPr>
        <w:t>коррупциогенные</w:t>
      </w:r>
      <w:proofErr w:type="spellEnd"/>
      <w:r w:rsidRPr="00EF4AEF">
        <w:rPr>
          <w:rFonts w:ascii="Arial" w:hAnsi="Arial" w:cs="Arial"/>
          <w:sz w:val="24"/>
          <w:szCs w:val="24"/>
        </w:rPr>
        <w:t xml:space="preserve"> факторы исключены, что не способствует проявлению коррупционных действий со стороны должностных лиц органа местного самоуправления при применении муниципальных НПА, а также нарушению прав граждан и юридических лиц. Должностные лица, ответственные за проведение антикоррупционной экспертизы НПА и проектов НПА ежегодно направляются в отдел по подготовке государственных и муниципальных служащих управления кадров и государственной службы Губернатора Красноярского края (кадровый центр) на обучающие семинары по теме «Противодействие коррупции», «Антикоррупционная </w:t>
      </w:r>
      <w:r w:rsidRPr="00EF4AEF">
        <w:rPr>
          <w:rFonts w:ascii="Arial" w:hAnsi="Arial" w:cs="Arial"/>
          <w:sz w:val="24"/>
          <w:szCs w:val="24"/>
        </w:rPr>
        <w:lastRenderedPageBreak/>
        <w:t xml:space="preserve">экспертиза нормативных правовых актов и их проектов». Структурные подразделения администрации осуществляют мониторинг применения изданных нормативных правовых актов администрации и в соответствии со своей компетенцией осуществляют их проверку с целью выявления в них </w:t>
      </w:r>
      <w:proofErr w:type="spellStart"/>
      <w:r w:rsidRPr="00EF4AEF">
        <w:rPr>
          <w:rFonts w:ascii="Arial" w:hAnsi="Arial" w:cs="Arial"/>
          <w:sz w:val="24"/>
          <w:szCs w:val="24"/>
        </w:rPr>
        <w:t>коррупциогенных</w:t>
      </w:r>
      <w:proofErr w:type="spellEnd"/>
      <w:r w:rsidRPr="00EF4AEF">
        <w:rPr>
          <w:rFonts w:ascii="Arial" w:hAnsi="Arial" w:cs="Arial"/>
          <w:sz w:val="24"/>
          <w:szCs w:val="24"/>
        </w:rPr>
        <w:t xml:space="preserve"> факторов. В случае выявления в нормативном правовом акте администрации </w:t>
      </w:r>
      <w:proofErr w:type="spellStart"/>
      <w:r w:rsidRPr="00EF4AEF">
        <w:rPr>
          <w:rFonts w:ascii="Arial" w:hAnsi="Arial" w:cs="Arial"/>
          <w:sz w:val="24"/>
          <w:szCs w:val="24"/>
        </w:rPr>
        <w:t>коррупциогенных</w:t>
      </w:r>
      <w:proofErr w:type="spellEnd"/>
      <w:r w:rsidRPr="00EF4AEF">
        <w:rPr>
          <w:rFonts w:ascii="Arial" w:hAnsi="Arial" w:cs="Arial"/>
          <w:sz w:val="24"/>
          <w:szCs w:val="24"/>
        </w:rPr>
        <w:t xml:space="preserve"> факторов соответствующее структурное подразделение администрации в течение пяти рабочих дней направляет указанный нормативный правовой акт с сопроводительным письмом, в котором указываются нормы, содержащие, по их мнению, </w:t>
      </w:r>
      <w:proofErr w:type="spellStart"/>
      <w:r w:rsidRPr="00EF4AEF">
        <w:rPr>
          <w:rFonts w:ascii="Arial" w:hAnsi="Arial" w:cs="Arial"/>
          <w:sz w:val="24"/>
          <w:szCs w:val="24"/>
        </w:rPr>
        <w:t>коррупциогенные</w:t>
      </w:r>
      <w:proofErr w:type="spellEnd"/>
      <w:r w:rsidRPr="00EF4AEF">
        <w:rPr>
          <w:rFonts w:ascii="Arial" w:hAnsi="Arial" w:cs="Arial"/>
          <w:sz w:val="24"/>
          <w:szCs w:val="24"/>
        </w:rPr>
        <w:t xml:space="preserve"> факторы, начальнику отдела по правовым </w:t>
      </w:r>
      <w:r w:rsidR="00260A2A">
        <w:rPr>
          <w:rFonts w:ascii="Arial" w:hAnsi="Arial" w:cs="Arial"/>
          <w:sz w:val="24"/>
          <w:szCs w:val="24"/>
        </w:rPr>
        <w:t>вопросам</w:t>
      </w:r>
      <w:bookmarkStart w:id="0" w:name="_GoBack"/>
      <w:bookmarkEnd w:id="0"/>
      <w:r w:rsidRPr="00EF4AEF">
        <w:rPr>
          <w:rFonts w:ascii="Arial" w:hAnsi="Arial" w:cs="Arial"/>
          <w:sz w:val="24"/>
          <w:szCs w:val="24"/>
        </w:rPr>
        <w:t xml:space="preserve"> администрации для проведения антикоррупционной экспертизы. Большая работа в администрации района проводится по предоставлению муниципальных услуг физическим и юридическим лицам. По всем предоставляемым муниципальным услугам разработаны административные регламенты предоставления муниципальных услуг. Утвержденные административные регламенты размещены на сайте Березовского района </w:t>
      </w:r>
      <w:hyperlink r:id="rId5" w:history="1">
        <w:r w:rsidR="00CE0F44" w:rsidRPr="00E56833">
          <w:rPr>
            <w:rStyle w:val="a4"/>
            <w:rFonts w:ascii="Arial" w:hAnsi="Arial" w:cs="Arial"/>
            <w:sz w:val="24"/>
            <w:szCs w:val="24"/>
          </w:rPr>
          <w:t>https://berezovskij-mo-r04.gosweb.gosuslugi.ru/d</w:t>
        </w:r>
      </w:hyperlink>
      <w:r w:rsidR="00CE0F44">
        <w:rPr>
          <w:rFonts w:ascii="Arial" w:hAnsi="Arial" w:cs="Arial"/>
          <w:sz w:val="24"/>
          <w:szCs w:val="24"/>
        </w:rPr>
        <w:t xml:space="preserve"> </w:t>
      </w:r>
      <w:r w:rsidR="00CE0F44" w:rsidRPr="00CE0F44">
        <w:rPr>
          <w:rFonts w:ascii="Arial" w:hAnsi="Arial" w:cs="Arial"/>
          <w:sz w:val="24"/>
          <w:szCs w:val="24"/>
        </w:rPr>
        <w:t xml:space="preserve"> </w:t>
      </w:r>
      <w:r w:rsidRPr="00EF4AEF">
        <w:rPr>
          <w:rFonts w:ascii="Arial" w:hAnsi="Arial" w:cs="Arial"/>
          <w:sz w:val="24"/>
          <w:szCs w:val="24"/>
        </w:rPr>
        <w:t>разделе «Муниципальные услуги». В разделе «Муниципальные услуги» размещены:</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1.Прямая ссылка на Единый портал государственных и муниципальных услуг;</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2.Информация для граждан об услугах. О получении муниципальной услуги через портал государственных и муниципальных услуг (функций);</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3. Пошаговая инструкция для регистрации на региональном портале государственных и муниципальных услуг и подачи заявления в электронном виде;</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4. Видеоматериалы по государственным и муниципальным услугам;</w:t>
      </w:r>
    </w:p>
    <w:p w:rsidR="00EF4AEF"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5. Административные регламенты предоставления муниципальных услуг и их проекты.</w:t>
      </w:r>
    </w:p>
    <w:p w:rsidR="00B45269" w:rsidRPr="00EF4AEF" w:rsidRDefault="00EF4AEF" w:rsidP="00214B82">
      <w:pPr>
        <w:pStyle w:val="a3"/>
        <w:ind w:firstLine="709"/>
        <w:jc w:val="both"/>
        <w:rPr>
          <w:rFonts w:ascii="Arial" w:hAnsi="Arial" w:cs="Arial"/>
          <w:sz w:val="24"/>
          <w:szCs w:val="24"/>
        </w:rPr>
      </w:pPr>
      <w:r w:rsidRPr="00EF4AEF">
        <w:rPr>
          <w:rFonts w:ascii="Arial" w:hAnsi="Arial" w:cs="Arial"/>
          <w:sz w:val="24"/>
          <w:szCs w:val="24"/>
        </w:rPr>
        <w:t>В рамках реализации мероприятий в сфере противодействия коррупции, отделом муниципальной контрактной системы проводятся совместные торги на поставку продуктов питания; текущие ремонты во исполнение принципов Федерального закона от 05 апреля 2013 года №44-ФЗ «О контрактной системе в сфере закупок товаров, работ, услуг для государственных и муниципальных нужд» (далее - Федеральный закон №44-ФЗ); Федерального закона от 26.07.2006 №135-ФЗ «О защите конкуренции», с целью обеспечения конкуренции; открытости и прозрачности информации, путем её размещения в ЕИС; поддержание и повышение уровня квалификации сотрудников отдела с соблюдением единства требований контрактной системы в сфере закупок. В целях проведения анализа эффективности закупок путем сопоставления среднерыночных цен и соответствия максимальной цены контрактов на закупаемые ТРУ (товары, работы, услуги), отделом закупок применяется затратный метод и метод анализа рынка, путем сбора информации о ценах с учетом сопоставимых с условиями планируемой закупки. Жалоб о нарушении законодательства о размещении заказов для муниципальных нужд не поступало. В соответствии с планом противодействия и профилактики коррупции в муниципальном образовании Березовский район в 202</w:t>
      </w:r>
      <w:r w:rsidR="00260A2A">
        <w:rPr>
          <w:rFonts w:ascii="Arial" w:hAnsi="Arial" w:cs="Arial"/>
          <w:sz w:val="24"/>
          <w:szCs w:val="24"/>
        </w:rPr>
        <w:t xml:space="preserve">5 </w:t>
      </w:r>
      <w:r w:rsidRPr="00EF4AEF">
        <w:rPr>
          <w:rFonts w:ascii="Arial" w:hAnsi="Arial" w:cs="Arial"/>
          <w:sz w:val="24"/>
          <w:szCs w:val="24"/>
        </w:rPr>
        <w:t>и последующих годах с муниципальными служащими, руководителями муниципальных учреждений будет продолжена работа по профилактике и недопущению правонарушений коррупционной направленно</w:t>
      </w:r>
      <w:r w:rsidR="00350C05">
        <w:rPr>
          <w:rFonts w:ascii="Arial" w:hAnsi="Arial" w:cs="Arial"/>
          <w:sz w:val="24"/>
          <w:szCs w:val="24"/>
        </w:rPr>
        <w:t>сти.</w:t>
      </w:r>
    </w:p>
    <w:sectPr w:rsidR="00B45269" w:rsidRPr="00EF4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EF"/>
    <w:rsid w:val="0001620E"/>
    <w:rsid w:val="0002053D"/>
    <w:rsid w:val="0002144B"/>
    <w:rsid w:val="00036CC8"/>
    <w:rsid w:val="000A4A82"/>
    <w:rsid w:val="00170FD9"/>
    <w:rsid w:val="00186211"/>
    <w:rsid w:val="001E0100"/>
    <w:rsid w:val="00214B82"/>
    <w:rsid w:val="0022680A"/>
    <w:rsid w:val="00235A18"/>
    <w:rsid w:val="00252CD6"/>
    <w:rsid w:val="00260A2A"/>
    <w:rsid w:val="00296C00"/>
    <w:rsid w:val="002A5371"/>
    <w:rsid w:val="002C0715"/>
    <w:rsid w:val="002C09D0"/>
    <w:rsid w:val="002F2329"/>
    <w:rsid w:val="002F3CFD"/>
    <w:rsid w:val="00350C05"/>
    <w:rsid w:val="003961CD"/>
    <w:rsid w:val="003F0546"/>
    <w:rsid w:val="00415028"/>
    <w:rsid w:val="00432B04"/>
    <w:rsid w:val="00462A02"/>
    <w:rsid w:val="0049266B"/>
    <w:rsid w:val="004D0883"/>
    <w:rsid w:val="005C792E"/>
    <w:rsid w:val="006606B5"/>
    <w:rsid w:val="006D7BDD"/>
    <w:rsid w:val="0076464F"/>
    <w:rsid w:val="0076603F"/>
    <w:rsid w:val="00780A81"/>
    <w:rsid w:val="007A70FA"/>
    <w:rsid w:val="007B6D63"/>
    <w:rsid w:val="007D03B4"/>
    <w:rsid w:val="008567D9"/>
    <w:rsid w:val="00864346"/>
    <w:rsid w:val="008A5B88"/>
    <w:rsid w:val="00910406"/>
    <w:rsid w:val="009114D2"/>
    <w:rsid w:val="00954CDC"/>
    <w:rsid w:val="00972AB0"/>
    <w:rsid w:val="009752B3"/>
    <w:rsid w:val="009908B3"/>
    <w:rsid w:val="00A4246A"/>
    <w:rsid w:val="00A81B15"/>
    <w:rsid w:val="00B45269"/>
    <w:rsid w:val="00B679A6"/>
    <w:rsid w:val="00B70A8F"/>
    <w:rsid w:val="00B7456F"/>
    <w:rsid w:val="00BB4DAE"/>
    <w:rsid w:val="00C45A19"/>
    <w:rsid w:val="00CE0F44"/>
    <w:rsid w:val="00CE753C"/>
    <w:rsid w:val="00D02DAB"/>
    <w:rsid w:val="00D377EB"/>
    <w:rsid w:val="00D56398"/>
    <w:rsid w:val="00D71B27"/>
    <w:rsid w:val="00DC189E"/>
    <w:rsid w:val="00DC252D"/>
    <w:rsid w:val="00EA4A40"/>
    <w:rsid w:val="00EA5627"/>
    <w:rsid w:val="00EF4AEF"/>
    <w:rsid w:val="00F11F59"/>
    <w:rsid w:val="00F1708B"/>
    <w:rsid w:val="00F2720F"/>
    <w:rsid w:val="00F4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B906"/>
  <w15:docId w15:val="{2B36C878-7473-48F9-8875-B6AD42F2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4AEF"/>
    <w:pPr>
      <w:spacing w:after="0" w:line="240" w:lineRule="auto"/>
    </w:pPr>
  </w:style>
  <w:style w:type="character" w:styleId="a4">
    <w:name w:val="Hyperlink"/>
    <w:basedOn w:val="a0"/>
    <w:uiPriority w:val="99"/>
    <w:unhideWhenUsed/>
    <w:rsid w:val="00BB4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rezovskij-mo-r04.gosweb.gosuslugi.ru/d" TargetMode="External"/><Relationship Id="rId4" Type="http://schemas.openxmlformats.org/officeDocument/2006/relationships/hyperlink" Target="https://berezovskij-mo-r04.gosweb.gosuslugi.ru/deyatelnost/napravleniya-deyatelnosti/protivodeystvie-korrup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User82</dc:creator>
  <cp:lastModifiedBy>Пользователь Windows</cp:lastModifiedBy>
  <cp:revision>4</cp:revision>
  <dcterms:created xsi:type="dcterms:W3CDTF">2024-12-12T09:43:00Z</dcterms:created>
  <dcterms:modified xsi:type="dcterms:W3CDTF">2024-12-25T01:13:00Z</dcterms:modified>
</cp:coreProperties>
</file>