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E3" w:rsidRDefault="00BC52E3" w:rsidP="00B60CF8">
      <w:pPr>
        <w:jc w:val="center"/>
        <w:rPr>
          <w:bCs/>
          <w:sz w:val="28"/>
          <w:szCs w:val="28"/>
        </w:rPr>
      </w:pPr>
    </w:p>
    <w:p w:rsidR="004245F4" w:rsidRDefault="004245F4" w:rsidP="00B60CF8">
      <w:pPr>
        <w:jc w:val="center"/>
        <w:rPr>
          <w:bCs/>
          <w:sz w:val="28"/>
          <w:szCs w:val="28"/>
        </w:rPr>
      </w:pPr>
    </w:p>
    <w:p w:rsidR="00BC52E3" w:rsidRPr="004245F4" w:rsidRDefault="00BC52E3" w:rsidP="00B60CF8">
      <w:pPr>
        <w:jc w:val="center"/>
        <w:rPr>
          <w:bCs/>
          <w:sz w:val="28"/>
          <w:szCs w:val="28"/>
        </w:rPr>
      </w:pPr>
    </w:p>
    <w:p w:rsidR="004276CC" w:rsidRPr="00613628" w:rsidRDefault="004276CC" w:rsidP="00670767">
      <w:pPr>
        <w:tabs>
          <w:tab w:val="left" w:pos="5529"/>
        </w:tabs>
        <w:jc w:val="center"/>
        <w:rPr>
          <w:bCs/>
          <w:sz w:val="28"/>
          <w:szCs w:val="28"/>
        </w:rPr>
      </w:pPr>
      <w:bookmarkStart w:id="0" w:name="head_adverse"/>
      <w:bookmarkStart w:id="1" w:name="adverse"/>
      <w:bookmarkEnd w:id="0"/>
      <w:bookmarkEnd w:id="1"/>
      <w:r w:rsidRPr="00613628">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130402" w:rsidRDefault="006867DB" w:rsidP="00B60CF8">
      <w:pPr>
        <w:jc w:val="center"/>
        <w:rPr>
          <w:bCs/>
          <w:sz w:val="28"/>
          <w:szCs w:val="28"/>
        </w:rPr>
      </w:pPr>
    </w:p>
    <w:p w:rsidR="00273747" w:rsidRPr="00130402" w:rsidRDefault="00203AEC" w:rsidP="002F07E8">
      <w:pPr>
        <w:ind w:firstLine="709"/>
        <w:jc w:val="both"/>
        <w:rPr>
          <w:sz w:val="28"/>
          <w:szCs w:val="28"/>
        </w:rPr>
      </w:pPr>
      <w:r w:rsidRPr="00203AEC">
        <w:rPr>
          <w:sz w:val="28"/>
          <w:szCs w:val="28"/>
        </w:rPr>
        <w:t>28 июня ночью и утром в центральных и южных районах местами туман, в южных районах Красноярского края местами сохранится высокая пожарная опасность IV класса</w:t>
      </w:r>
      <w:r w:rsidR="002F07E8" w:rsidRPr="00130402">
        <w:rPr>
          <w:bCs/>
          <w:sz w:val="28"/>
          <w:szCs w:val="28"/>
        </w:rPr>
        <w:t>.</w:t>
      </w:r>
    </w:p>
    <w:p w:rsidR="00273747" w:rsidRDefault="00273747" w:rsidP="00B60CF8">
      <w:pPr>
        <w:pStyle w:val="a3"/>
        <w:jc w:val="center"/>
        <w:rPr>
          <w:szCs w:val="24"/>
        </w:rPr>
      </w:pPr>
    </w:p>
    <w:p w:rsidR="00FC28E7" w:rsidRDefault="00FC28E7" w:rsidP="00B60CF8">
      <w:pPr>
        <w:pStyle w:val="a3"/>
        <w:jc w:val="center"/>
        <w:rPr>
          <w:szCs w:val="24"/>
        </w:rPr>
      </w:pPr>
    </w:p>
    <w:p w:rsidR="00130402" w:rsidRDefault="00130402" w:rsidP="00B60CF8">
      <w:pPr>
        <w:pStyle w:val="a3"/>
        <w:jc w:val="center"/>
        <w:rPr>
          <w:szCs w:val="24"/>
        </w:rPr>
      </w:pPr>
    </w:p>
    <w:p w:rsidR="00130402" w:rsidRDefault="00130402" w:rsidP="00B60CF8">
      <w:pPr>
        <w:pStyle w:val="a3"/>
        <w:jc w:val="center"/>
        <w:rPr>
          <w:szCs w:val="24"/>
        </w:rPr>
      </w:pPr>
      <w:bookmarkStart w:id="2" w:name="_GoBack"/>
      <w:bookmarkEnd w:id="2"/>
    </w:p>
    <w:p w:rsidR="00130402" w:rsidRPr="005B62E0" w:rsidRDefault="00130402" w:rsidP="00B60CF8">
      <w:pPr>
        <w:pStyle w:val="a3"/>
        <w:jc w:val="center"/>
        <w:rPr>
          <w:szCs w:val="24"/>
        </w:rPr>
      </w:pPr>
    </w:p>
    <w:sectPr w:rsidR="00130402" w:rsidRPr="005B62E0"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0402"/>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AEC"/>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6A05"/>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07E8"/>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8C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42F"/>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1994946330">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481A4-1F80-406A-B641-AF663561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2025-06-27T06:08:00Z</cp:lastPrinted>
  <dcterms:created xsi:type="dcterms:W3CDTF">2025-06-26T06:22:00Z</dcterms:created>
  <dcterms:modified xsi:type="dcterms:W3CDTF">2025-06-27T06:38:00Z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