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18678D" w:rsidRDefault="0018678D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518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1858C5">
        <w:rPr>
          <w:sz w:val="26"/>
          <w:szCs w:val="26"/>
        </w:rPr>
        <w:t>24:04:7705001:507</w:t>
      </w:r>
      <w:r w:rsidRPr="001A1EBB">
        <w:rPr>
          <w:sz w:val="26"/>
          <w:szCs w:val="26"/>
        </w:rPr>
        <w:t xml:space="preserve">, расположенного по адресу: </w:t>
      </w:r>
      <w:r w:rsidRPr="001858C5">
        <w:rPr>
          <w:sz w:val="26"/>
          <w:szCs w:val="26"/>
        </w:rPr>
        <w:t>Красноярский край, Березовский район, СНТ "Ветеран-2", платформа Луговая, участок № 233</w:t>
      </w:r>
      <w:r w:rsidRPr="001A1EBB">
        <w:rPr>
          <w:sz w:val="26"/>
          <w:szCs w:val="26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r w:rsidRPr="00B32A16">
        <w:rPr>
          <w:sz w:val="26"/>
          <w:szCs w:val="26"/>
        </w:rPr>
        <w:t>Тихонова Галина Александровна</w:t>
      </w:r>
      <w:r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32A16">
        <w:rPr>
          <w:sz w:val="26"/>
          <w:szCs w:val="26"/>
        </w:rPr>
        <w:t xml:space="preserve"> </w:t>
      </w:r>
      <w:r w:rsidR="00787614" w:rsidRPr="00DE2869">
        <w:rPr>
          <w:sz w:val="28"/>
          <w:szCs w:val="28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</w:t>
      </w:r>
      <w:r w:rsidR="004A55F5" w:rsidRPr="00DE2869">
        <w:rPr>
          <w:sz w:val="28"/>
          <w:szCs w:val="28"/>
        </w:rPr>
        <w:t>течении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2024-04-10T03:32:00Z</dcterms:created>
  <dcterms:modified xsi:type="dcterms:W3CDTF">2024-04-10T03:32:00Z</dcterms:modified>
</cp:coreProperties>
</file>