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района от 23.09.2024 №1338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района Красноярского края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0521C">
        <w:rPr>
          <w:rFonts w:ascii="Times New Roman" w:eastAsia="Calibri" w:hAnsi="Times New Roman" w:cs="Times New Roman"/>
          <w:sz w:val="28"/>
          <w:szCs w:val="28"/>
        </w:rPr>
        <w:t>Управление муниципальными финансами</w:t>
      </w: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1. Паспорт муниципальной программы </w:t>
      </w: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Березовского района</w:t>
      </w: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Красноярского края </w:t>
      </w:r>
      <w:r w:rsidRPr="0050521C">
        <w:rPr>
          <w:rFonts w:ascii="Times New Roman" w:eastAsia="Calibri" w:hAnsi="Times New Roman" w:cs="Times New Roman"/>
          <w:sz w:val="28"/>
          <w:szCs w:val="28"/>
        </w:rPr>
        <w:t>«Управление муниципальными финансами»</w:t>
      </w: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0521C" w:rsidRPr="0050521C" w:rsidTr="00D234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муниципальными финансами» (далее – муниципальная программа)</w:t>
            </w:r>
          </w:p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21C" w:rsidRPr="0050521C" w:rsidTr="00D234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 постановление администрации Березовского района от 29.10.2021 № 1689 «О внесении изменений в постановление администрации от 16.09.2013 №1891 «Об утверждении Порядка принятия решений о разработке муниципальных программ Березовского района, их формировании и реализации»;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распоряжение администрации Березовского района от 22.08.2024 №264-Р «Об утверждении перечня муниципальных программ Березовского района на 2025 год и плановый период 2026- 2027 годов» </w:t>
            </w:r>
          </w:p>
        </w:tc>
      </w:tr>
      <w:tr w:rsidR="0050521C" w:rsidRPr="0050521C" w:rsidTr="00D234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Березовского района</w:t>
            </w:r>
          </w:p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21C" w:rsidRPr="0050521C" w:rsidTr="00D234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0521C" w:rsidRPr="0050521C" w:rsidTr="00D234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подпрограмм и отдельных мероприятий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1.Создание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района;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реализации муниципальной программы и прочие мероприятия  </w:t>
            </w:r>
          </w:p>
        </w:tc>
      </w:tr>
      <w:tr w:rsidR="0050521C" w:rsidRPr="0050521C" w:rsidTr="00D23473">
        <w:trPr>
          <w:trHeight w:val="125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Березовского района, повышение качества и прозрачности управления муниципальными финансами</w:t>
            </w:r>
          </w:p>
        </w:tc>
      </w:tr>
      <w:tr w:rsidR="0050521C" w:rsidRPr="0050521C" w:rsidTr="00D23473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Березовского района, </w:t>
            </w: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сбалансированности и повышение финансовой самостоятельности местных бюджетов;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2. Эффективное управление муниципальным долгом Березовского района;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и обеспечение контроля за соблюдением законодательства в финансово-бюджетной сфере района</w:t>
            </w:r>
          </w:p>
        </w:tc>
      </w:tr>
      <w:tr w:rsidR="0050521C" w:rsidRPr="0050521C" w:rsidTr="00D2347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5052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муниципальной</w:t>
            </w: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2014-2030 годы</w:t>
            </w:r>
          </w:p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21C" w:rsidRPr="0050521C" w:rsidTr="00D2347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</w:t>
            </w:r>
            <w:hyperlink r:id="rId4" w:history="1">
              <w:r w:rsidRPr="0050521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показатели</w:t>
              </w:r>
            </w:hyperlink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программы утвержден в приложении 1 к паспорту муниципальной программы</w:t>
            </w:r>
          </w:p>
        </w:tc>
      </w:tr>
      <w:tr w:rsidR="0050521C" w:rsidRPr="0050521C" w:rsidTr="00D2347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21C" w:rsidRPr="0050521C" w:rsidRDefault="0050521C" w:rsidP="0050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2014 год – план 24946927,94 руб., факт- 23140926,42 руб.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5530400,0 рублей – средства краевого бюджета,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План - 19416527,94 рублей, факт - 17610526,42 рублей – средства районного бюджета.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2015 год – план 23852809,30 рублей; факт - 20696631,64 руб.,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5284100,0 рублей – средства краевого бюджета,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15412531,64 – средства районного бюджета.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23 163 662,5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6 726 100,0 рублей – средства краевого бюджета,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16 437 562,50 рублей – средства районного бюджета.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2017 год – план - 22 401 320 рублей, факт - 22 400 950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6 990 400,0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15 410 550 рублей – средства районного бюджета.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2018 год – план 27 727 195,83 рублей, факт- 27 720 383,68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5 800 900,0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21 919 483,68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 – 25 704 663,0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11 184 300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14 520 363,0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27 563 973,42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7 295 100,0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20 268 873,42 рублей – средства районного бюджета 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2021 год - 39 139 887,30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9 000 300,0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30 139 587,30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2022 год - 41 798 616,83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8 899 100,0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32 899 516,83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2023 год - 45 509 326,14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11 474 500,0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34 034 826,14 рублей – средства районного бюджета 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2024 год- 48 309 264,48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11 986 000,0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36 323 264,48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2025 год - 44 067 633,78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9 588 800,0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34 478 833,78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2026 год - 44 067 633,78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9 588 800,0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34 478 833,78 рублей – средства районного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2027 год - 44 067 633,78 рублей, в том числе: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9 588 800,0 рублей - средства краевого бюджета</w:t>
            </w:r>
          </w:p>
          <w:p w:rsidR="0050521C" w:rsidRPr="0050521C" w:rsidRDefault="0050521C" w:rsidP="00505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C">
              <w:rPr>
                <w:rFonts w:ascii="Times New Roman" w:eastAsia="Calibri" w:hAnsi="Times New Roman" w:cs="Times New Roman"/>
                <w:sz w:val="28"/>
                <w:szCs w:val="28"/>
              </w:rPr>
              <w:t>34 478 833,78 рублей – средства районного бюджета</w:t>
            </w:r>
          </w:p>
        </w:tc>
      </w:tr>
    </w:tbl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2. Характеристика текущего состояния в сфере управления муниципальными финансами, </w:t>
      </w:r>
      <w:r w:rsidRPr="0050521C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социальных, финансово-экономических и прочих рисков реализации программы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Березовского района.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 программа имеет существенные отличия от большинства других муниципальных программ Березовского района. Она является «обеспечивающей»,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Березовского района, реализующих другие муниципальные программы, условий и механизмов их реализации.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Управление муниципальными финансами в Березовском районе исторически было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направления развития в сфере финансов: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сбалансированности бюджета;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развитие программно-целевых методов управления;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контроль за движением муниципальных средств.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50521C">
        <w:rPr>
          <w:rFonts w:ascii="Times New Roman" w:eastAsia="Calibri" w:hAnsi="Times New Roman" w:cs="Times New Roman"/>
          <w:sz w:val="28"/>
          <w:szCs w:val="28"/>
        </w:rPr>
        <w:t>взаимоувязке</w:t>
      </w:r>
      <w:proofErr w:type="spellEnd"/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правонарушения.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 между субъектом Российской Федерации и муниципальным образованием. Перераспределение расходных полномочий между региональным и местным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3. Приоритеты и цели социально-экономического развития</w:t>
      </w:r>
      <w:r w:rsidRPr="005052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управления муниципальными финансами, основные цели и задачи </w:t>
      </w:r>
      <w:r w:rsidRPr="005052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программы, прогноз развития сферы управления муниципальными финансами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программы соответствуют социально-экономическим приоритетам Березовского района.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Березовского района, повышение качества и прозрачности управления муниципальными финансами.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2. Эффективное управление муниципальным долгом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и обеспечение контроля за соблюдением законодательства в финансово-бюджетной сфере района.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4. Механизм реализации отдельных мероприятий программы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Березовского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Ожидаемыми результатами реализации муниципальной программы являются следующие: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обеспечение минимального размера бюджетной обеспеченности;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отсутствие в местных бюджетах просроченной кредиторской задолженности по бюджетным кредитам;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рост количества муниципальных образований района, достигших суммарной оценки качества управления муниципальными финансами от 50 до 100 баллов;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сохранение объема муниципального долга Березовского района на уровне, не превышающем объем доходов районного бюджета без учета объема безвозмездных поступлений;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отсутствие выплат из районного бюджета сумм, связанных с несвоевременным исполнением долговых обязательств;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снижение объема выявленных и повторных нарушений бюджетного законодательства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получение денежных взысканий (штрафов) за нарушение бюджетного законодательства, а также денежных взысканий, налагаемых в возмещение ущерба, причиненного в результате незаконного или нецелевого использования бюджетных средств;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повышение доли расходов районного бюджета, формируемых в рамках муниципальных программ Березовского района;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не 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финансового менеджмента главных распорядителей бюджетных средств;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муниципальными бюджетными учреждениями в полном объеме требуемой информации на официальном сайте в сети Интернет www.bus.gov.ru в текущем году;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муниципальных служащих, работающих в Финансовом управлении администрации района;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обеспечение возможностью работы в информационных системах планирования и исполнения районного бюджета органов исполнительной власти Березовского района, а также бюджетных, автономных, казенных учреждений;</w:t>
      </w: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заключений районного Совета депутатов, осуществляющего проведение внешней проверки проектов решений, касающихся принятия районного бюджета, а также утверждения отчета об его исполнении, подготавливаемых Финансовым управлением;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повышение эффективности, результативности осуществления закупок товаров, работ, услуг для обеспечения муниципальных нужд Березовского района, обеспечение гласности и прозрачности осуществления закупок, предотвращение коррупции и других злоупотреблений в сфере закупок;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обеспечение рассмотрения постоянной комиссией районного Совета по финансам, бюджету, собственности, экономической и налоговой политики проектов решений, касающихся принятия районного бюджета, внесение в него изменений, а также утверждения отчета об его исполнении;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размещение на официальном сайте администрации Березовского района решения о районном бюджете на очередной финансовый год и плановый период и отчета об его исполнении.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6. </w:t>
      </w: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подпрограммам муниципальной программы</w:t>
      </w: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1C" w:rsidRPr="0050521C" w:rsidRDefault="0050521C" w:rsidP="00505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муниципальной программы и решения задач в сфере управления муниципальными финансами в муниципальную программу включены три подпрограммы: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1) 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 (далее - подпрограмма 1).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</w:t>
      </w:r>
      <w:hyperlink r:id="rId5" w:history="1">
        <w:r w:rsidRPr="00505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130</w:t>
        </w:r>
      </w:hyperlink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</w:t>
      </w:r>
      <w:hyperlink r:id="rId6" w:history="1">
        <w:r w:rsidRPr="00505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</w:t>
      </w:r>
      <w:hyperlink r:id="rId7" w:history="1">
        <w:r w:rsidRPr="00505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0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бюджетов. Кроме того, реализация отдельных полномочий органов местного самоуправления требует целевого финансового участия со стороны районного бюджета.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районного фонда финансовой поддержки, распределения и предоставления дотаций на выравнивание бюджетной обеспеченности муниципальных образований района утвержден решением сессии районного Совета депутатов от 19.12.2023 № 33-272Р. 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образований. Значение критерия выравнивания утверждается решением районного Совета депутатов о районном бюджете на очередной финансовый год и плановый период.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В целях обеспечения сбалансированности местных бюджетов муниципальным образованиям Березовского района предоставляются: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дотации на выравнивание бюджетной обеспеченности поселений, входящих в состав муниципального образования Березовский район за счет средств краевого и районного бюджетов, и на поддержку мер по обеспечению сбалансированности бюджетов поселений за счет средств районного бюджета.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Финансовым управлением администрации района проводится мониторинг и оценка качества организации осуществления бюджетного процесса, а также соблюдения требований Бюджетного </w:t>
      </w:r>
      <w:hyperlink r:id="rId8" w:history="1">
        <w:r w:rsidRPr="0050521C">
          <w:rPr>
            <w:rFonts w:ascii="Times New Roman" w:eastAsia="Calibri" w:hAnsi="Times New Roman" w:cs="Times New Roman"/>
            <w:sz w:val="28"/>
            <w:szCs w:val="28"/>
          </w:rPr>
          <w:t>кодекса</w:t>
        </w:r>
      </w:hyperlink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 В результате проведения данного мониторинга планируется повысить эффективность планирования и расходования средств местных бюджетов.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Цель подпрограммы 1: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Березовского района, обеспечение сбалансированности и повышение финансовой самостоятельности местных бюджетов.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Для достижения цели подпрограммы 1 необходимо решить следующие задачи: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финансовой устойчивости бюджетов муниципальных образований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повышение качества реализации органами местного самоуправления муниципальных образований Березовского района закрепленных за ними полномочий;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повышение качества управления муниципальными финансами.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Срок реализации подпрограммы 1: 2014 - 2030 годы.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Ожидаемые результаты реализации подпрограммы 1: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достижение значения критерия выравнивания расчетной бюджетной обеспеченности муниципальных образований </w:t>
      </w:r>
      <w:r w:rsidRPr="0050521C">
        <w:rPr>
          <w:rFonts w:ascii="Times New Roman" w:eastAsia="Calibri" w:hAnsi="Times New Roman" w:cs="Times New Roman"/>
          <w:sz w:val="28"/>
          <w:szCs w:val="28"/>
        </w:rPr>
        <w:t>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3) Подпрограмма «Обеспечение реализации муниципальной программы и прочие мероприятия» (далее - подпрограмма 3).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В настоящее время в сфере руководства и управления финансовыми ресурсами Березовского района имеется ряд недостатков, ограничений и нерешенных проблем, в том числе: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наличие избыточной сети муниципальных учреждений;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низкая степень автоматизации планирования бюджетов муниципальных образований.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lastRenderedPageBreak/>
        <w:t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Березовского района.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Целью подпрограммы 3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Для достижения цели подпрограммы 3 необходимо решить следующие задачи: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автоматизация планирования и исполнения районного бюджета, автоматизация исполнения бюджетов муниципальных образований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обеспечение доступа для граждан к информации о районном бюджете и бюджетном процессе в компактной и доступной форме;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1C">
        <w:rPr>
          <w:rFonts w:ascii="Times New Roman" w:eastAsia="Calibri" w:hAnsi="Times New Roman" w:cs="Times New Roman"/>
          <w:sz w:val="28"/>
          <w:szCs w:val="28"/>
        </w:rPr>
        <w:t>обеспечение соблюдения законодательства в части исполнения районного бюджета.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Срок реализации подпрограммы 3: 2014 - 2030 годы.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Ожидаемые результаты реализации подпрограммы 3: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повышение доли расходов районного бюджета, формируемых в рамках муниципальных программ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своевременное составление проекта районного бюджета и отчета об исполнении районного бюджета;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не превышение размера дефицита бюджета к общему годовому объему доходов выше уровня, установленного Бюджетным </w:t>
      </w:r>
      <w:hyperlink r:id="rId9" w:history="1">
        <w:r w:rsidRPr="005052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обеспечение исполнения расходных обязательств Березовского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качественное планирование доходов районного бюджета;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повышение качества финансового менеджмента главных распорядителей бюджетных средств;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размещение муниципальными бюджетными учреждениями в полном объеме требуемой информации на официальном сайте в сети Интернет www.bus.gov.ru в текущем году;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повышение квалификации муниципальных служащих, работающих в Финансовом управлении администрации района;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history="1">
        <w:r w:rsidRPr="0050521C">
          <w:rPr>
            <w:rFonts w:ascii="Times New Roman" w:eastAsia="Calibri" w:hAnsi="Times New Roman" w:cs="Times New Roman"/>
            <w:bCs/>
            <w:sz w:val="28"/>
            <w:szCs w:val="28"/>
          </w:rPr>
          <w:t>Подпрограммы 1</w:t>
        </w:r>
      </w:hyperlink>
      <w:r w:rsidRPr="0050521C">
        <w:rPr>
          <w:rFonts w:ascii="Times New Roman" w:eastAsia="Calibri" w:hAnsi="Times New Roman" w:cs="Times New Roman"/>
          <w:bCs/>
          <w:sz w:val="28"/>
          <w:szCs w:val="28"/>
        </w:rPr>
        <w:t>,</w:t>
      </w:r>
      <w:hyperlink r:id="rId11" w:history="1">
        <w:r w:rsidRPr="0050521C">
          <w:rPr>
            <w:rFonts w:ascii="Times New Roman" w:eastAsia="Calibri" w:hAnsi="Times New Roman" w:cs="Times New Roman"/>
            <w:bCs/>
            <w:sz w:val="28"/>
            <w:szCs w:val="28"/>
          </w:rPr>
          <w:t>3</w:t>
        </w:r>
      </w:hyperlink>
      <w:r w:rsidRPr="0050521C">
        <w:rPr>
          <w:rFonts w:ascii="Times New Roman" w:eastAsia="Calibri" w:hAnsi="Times New Roman" w:cs="Times New Roman"/>
          <w:bCs/>
          <w:sz w:val="28"/>
          <w:szCs w:val="28"/>
        </w:rPr>
        <w:t xml:space="preserve"> изложены в приложениях № 3,4 к муниципальной программе.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7. Основные меры правового регулирования в сфере управления муниципальными финансами, направленные на достижение цели и (или) задач муниципальной программы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Разработка дополнительных мер правового регулирования в сфере управления муниципальными финансами, направленных на достижение цели и (или) задач муниципальной программы, не требуется.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8. Информация о ресурсном обеспечении муниципальной программы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0521C">
        <w:rPr>
          <w:rFonts w:ascii="Times New Roman" w:eastAsia="Calibri" w:hAnsi="Times New Roman" w:cs="Times New Roman"/>
          <w:bCs/>
          <w:sz w:val="28"/>
          <w:szCs w:val="28"/>
        </w:rPr>
        <w:t>Информация о ресурсном обеспечении муниципальной программы за счет средств краевого и районного бюджетов, в том числе средств, поступающих из бюджетов других уровней бюджетной системы приведена в приложении № 1, 2 к муниципальной программе.</w:t>
      </w: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21C" w:rsidRPr="0050521C" w:rsidRDefault="0050521C" w:rsidP="00505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521C">
        <w:rPr>
          <w:rFonts w:ascii="Times New Roman" w:eastAsia="Calibri" w:hAnsi="Times New Roman" w:cs="Times New Roman"/>
          <w:sz w:val="28"/>
          <w:szCs w:val="28"/>
        </w:rPr>
        <w:t>И.о.руководителя</w:t>
      </w:r>
      <w:proofErr w:type="spellEnd"/>
      <w:r w:rsidRPr="0050521C">
        <w:rPr>
          <w:rFonts w:ascii="Times New Roman" w:eastAsia="Calibri" w:hAnsi="Times New Roman" w:cs="Times New Roman"/>
          <w:sz w:val="28"/>
          <w:szCs w:val="28"/>
        </w:rPr>
        <w:t xml:space="preserve"> Финансового </w:t>
      </w:r>
    </w:p>
    <w:p w:rsidR="009C3FB9" w:rsidRDefault="0050521C" w:rsidP="0050521C">
      <w:r w:rsidRPr="0050521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r w:rsidRPr="0050521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0521C">
        <w:rPr>
          <w:rFonts w:ascii="Times New Roman" w:eastAsia="Calibri" w:hAnsi="Times New Roman" w:cs="Times New Roman"/>
          <w:sz w:val="28"/>
          <w:szCs w:val="28"/>
        </w:rPr>
        <w:t>О.Ю.Холодова</w:t>
      </w:r>
      <w:bookmarkStart w:id="0" w:name="_GoBack"/>
      <w:bookmarkEnd w:id="0"/>
      <w:proofErr w:type="spellEnd"/>
    </w:p>
    <w:sectPr w:rsidR="009C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8D"/>
    <w:rsid w:val="0050521C"/>
    <w:rsid w:val="00900D8D"/>
    <w:rsid w:val="009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5749-A79B-4D0E-8CDC-DD9566D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92E1976EA4E8C3B69BA1B24642FDDEAA8096ADC9r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2E8EC5A00FD2C4E39992E1976EA4E8C3B69BA1B24642FDDEAA8096ADC9r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E8EC5A00FD2C4E39992E1976EA4E8C3B69BA1B44442FDDEAA8096ADC9r4L" TargetMode="External"/><Relationship Id="rId11" Type="http://schemas.openxmlformats.org/officeDocument/2006/relationships/hyperlink" Target="consultantplus://offline/ref=58D886AF163ED8D33C4E53C4BB98A36A190AAC61012B7A94CFD79068C0B69285912F2C773ECB24E99492052DnAoBJ" TargetMode="External"/><Relationship Id="rId5" Type="http://schemas.openxmlformats.org/officeDocument/2006/relationships/hyperlink" Target="consultantplus://offline/ref=4C2E8EC5A00FD2C4E39992E1976EA4E8C3BE9CACBD1615FF8FFF8E93A5C45A252AC93D9E8DFFCDr4L" TargetMode="External"/><Relationship Id="rId10" Type="http://schemas.openxmlformats.org/officeDocument/2006/relationships/hyperlink" Target="consultantplus://offline/ref=58D886AF163ED8D33C4E53C4BB98A36A190AAC61012B7A94CFD79068C0B69285912F2C773ECB24E9949D052BnAo1J" TargetMode="External"/><Relationship Id="rId4" Type="http://schemas.openxmlformats.org/officeDocument/2006/relationships/hyperlink" Target="consultantplus://offline/ref=58D886AF163ED8D33C4E53C4BB98A36A190AAC61012B7A94CFD79068C0B69285912F2C773ECB24E9949C012EnAoCJ" TargetMode="External"/><Relationship Id="rId9" Type="http://schemas.openxmlformats.org/officeDocument/2006/relationships/hyperlink" Target="consultantplus://offline/ref=58D886AF163ED8D33C4E4DC9ADF4FC651801F264042A75C29B83963F9FnE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3094</Words>
  <Characters>17637</Characters>
  <Application>Microsoft Office Word</Application>
  <DocSecurity>0</DocSecurity>
  <Lines>146</Lines>
  <Paragraphs>41</Paragraphs>
  <ScaleCrop>false</ScaleCrop>
  <Company/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2024-11-13T04:16:00Z</dcterms:created>
  <dcterms:modified xsi:type="dcterms:W3CDTF">2024-11-13T04:16:00Z</dcterms:modified>
</cp:coreProperties>
</file>