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D765BD" w:rsidRDefault="00FD21E5" w:rsidP="00FD21E5">
      <w:pPr>
        <w:spacing w:after="0"/>
        <w:jc w:val="center"/>
        <w:rPr>
          <w:rFonts w:ascii="Times New Roman" w:hAnsi="Times New Roman" w:cs="Times New Roman"/>
          <w:noProof/>
        </w:rPr>
      </w:pPr>
      <w:r w:rsidRPr="00D765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65BD">
        <w:rPr>
          <w:rFonts w:ascii="Times New Roman" w:hAnsi="Times New Roman" w:cs="Times New Roman"/>
          <w:sz w:val="28"/>
        </w:rPr>
        <w:t>АДМИНИСТРАЦИЯ</w:t>
      </w:r>
    </w:p>
    <w:p w:rsidR="00FD21E5" w:rsidRPr="00D765BD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D765BD">
        <w:rPr>
          <w:sz w:val="28"/>
        </w:rPr>
        <w:t>БЕРЕЗОВСКОГО МУНИЦИПАЛЬНОГО РАЙОНА</w:t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D765BD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D765BD" w:rsidRDefault="00FD21E5" w:rsidP="00607A9E">
      <w:pPr>
        <w:pStyle w:val="3"/>
        <w:tabs>
          <w:tab w:val="left" w:pos="0"/>
        </w:tabs>
        <w:ind w:left="0" w:firstLine="0"/>
      </w:pPr>
      <w:r w:rsidRPr="00D765BD">
        <w:rPr>
          <w:spacing w:val="-20"/>
        </w:rPr>
        <w:t>ПОСТАНОВЛЕНИЕ</w:t>
      </w:r>
    </w:p>
    <w:p w:rsidR="00FD21E5" w:rsidRPr="00D765BD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D765BD">
        <w:rPr>
          <w:rFonts w:ascii="Times New Roman" w:hAnsi="Times New Roman" w:cs="Times New Roman"/>
          <w:sz w:val="24"/>
          <w:szCs w:val="24"/>
        </w:rPr>
        <w:t>п. Березовка</w:t>
      </w:r>
    </w:p>
    <w:p w:rsidR="00A416BE" w:rsidRDefault="00A416BE" w:rsidP="00A416BE">
      <w:pPr>
        <w:spacing w:after="0" w:line="240" w:lineRule="auto"/>
        <w:rPr>
          <w:rFonts w:ascii="Times New Roman" w:hAnsi="Times New Roman" w:cs="Times New Roman"/>
        </w:rPr>
      </w:pPr>
    </w:p>
    <w:p w:rsidR="006C6368" w:rsidRPr="00D765BD" w:rsidRDefault="00C7288F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29.03.</w:t>
      </w:r>
      <w:r w:rsidR="00FD21E5" w:rsidRPr="00D765BD">
        <w:rPr>
          <w:rFonts w:ascii="Times New Roman" w:hAnsi="Times New Roman" w:cs="Times New Roman"/>
          <w:sz w:val="26"/>
          <w:szCs w:val="26"/>
        </w:rPr>
        <w:t>202</w:t>
      </w:r>
      <w:r w:rsidR="00FD2B8E" w:rsidRPr="00D765BD">
        <w:rPr>
          <w:rFonts w:ascii="Times New Roman" w:hAnsi="Times New Roman" w:cs="Times New Roman"/>
          <w:sz w:val="26"/>
          <w:szCs w:val="26"/>
        </w:rPr>
        <w:t>4</w:t>
      </w:r>
      <w:r w:rsidR="00FD21E5" w:rsidRPr="00D765BD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FD21E5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FD21E5" w:rsidRPr="00D765B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427</w:t>
      </w:r>
    </w:p>
    <w:p w:rsidR="004E780B" w:rsidRPr="00D765BD" w:rsidRDefault="004E780B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D765BD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D765BD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r w:rsidR="00782B03" w:rsidRPr="00D765BD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D765B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D765BD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D765BD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D765BD">
        <w:rPr>
          <w:rFonts w:ascii="Times New Roman" w:hAnsi="Times New Roman" w:cs="Times New Roman"/>
          <w:sz w:val="26"/>
          <w:szCs w:val="26"/>
        </w:rPr>
        <w:t>»</w:t>
      </w:r>
      <w:r w:rsidR="005D378A" w:rsidRPr="00D765BD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D765BD">
        <w:rPr>
          <w:rFonts w:ascii="Times New Roman" w:hAnsi="Times New Roman" w:cs="Times New Roman"/>
          <w:sz w:val="26"/>
          <w:szCs w:val="26"/>
        </w:rPr>
        <w:t>ого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D765BD">
        <w:rPr>
          <w:rFonts w:ascii="Times New Roman" w:hAnsi="Times New Roman" w:cs="Times New Roman"/>
          <w:sz w:val="26"/>
          <w:szCs w:val="26"/>
        </w:rPr>
        <w:t>а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D765BD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D765BD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«Россети Сибирь» (далее ПАО «Россети Сибирь») от </w:t>
      </w:r>
      <w:r w:rsidR="00E54E75">
        <w:rPr>
          <w:rFonts w:ascii="Times New Roman" w:hAnsi="Times New Roman" w:cs="Times New Roman"/>
          <w:sz w:val="26"/>
          <w:szCs w:val="26"/>
        </w:rPr>
        <w:t>16.02</w:t>
      </w:r>
      <w:r w:rsidR="00F96120">
        <w:rPr>
          <w:rFonts w:ascii="Times New Roman" w:hAnsi="Times New Roman" w:cs="Times New Roman"/>
          <w:sz w:val="26"/>
          <w:szCs w:val="26"/>
        </w:rPr>
        <w:t>.2024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№</w:t>
      </w:r>
      <w:r w:rsidR="00084022" w:rsidRPr="00D765BD">
        <w:rPr>
          <w:rFonts w:ascii="Times New Roman" w:hAnsi="Times New Roman" w:cs="Times New Roman"/>
          <w:sz w:val="26"/>
          <w:szCs w:val="26"/>
        </w:rPr>
        <w:t xml:space="preserve"> 1.3/22.3/</w:t>
      </w:r>
      <w:r w:rsidR="00E54E75">
        <w:rPr>
          <w:rFonts w:ascii="Times New Roman" w:hAnsi="Times New Roman" w:cs="Times New Roman"/>
          <w:sz w:val="26"/>
          <w:szCs w:val="26"/>
        </w:rPr>
        <w:t>432</w:t>
      </w:r>
      <w:r w:rsidR="005D378A" w:rsidRPr="00D765BD">
        <w:rPr>
          <w:rFonts w:ascii="Times New Roman" w:hAnsi="Times New Roman" w:cs="Times New Roman"/>
          <w:sz w:val="26"/>
          <w:szCs w:val="26"/>
        </w:rPr>
        <w:t>,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D765BD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D765BD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681B7D" w:rsidRPr="00D765BD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681B7D" w:rsidRPr="00D765BD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E54E75">
        <w:rPr>
          <w:rFonts w:ascii="Times New Roman" w:hAnsi="Times New Roman" w:cs="Times New Roman"/>
          <w:sz w:val="26"/>
          <w:szCs w:val="26"/>
        </w:rPr>
        <w:t>«Строительство ВЛ-0,4</w:t>
      </w:r>
      <w:r w:rsidR="00E54E75" w:rsidRPr="0095564C">
        <w:rPr>
          <w:rFonts w:ascii="Times New Roman" w:hAnsi="Times New Roman" w:cs="Times New Roman"/>
          <w:sz w:val="26"/>
          <w:szCs w:val="26"/>
        </w:rPr>
        <w:t xml:space="preserve">кВ от </w:t>
      </w:r>
      <w:r w:rsidR="00E54E75">
        <w:rPr>
          <w:rFonts w:ascii="Times New Roman" w:hAnsi="Times New Roman" w:cs="Times New Roman"/>
          <w:sz w:val="26"/>
          <w:szCs w:val="26"/>
        </w:rPr>
        <w:t xml:space="preserve">ВЛ-0,4кВ Л2 от ТП-137-4-4 </w:t>
      </w:r>
      <w:r w:rsidR="00E54E75"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участка заявителя, расположенного: Красноярский край, Березовский район, </w:t>
      </w:r>
      <w:r w:rsidR="00E54E75">
        <w:rPr>
          <w:rFonts w:ascii="Times New Roman" w:hAnsi="Times New Roman" w:cs="Times New Roman"/>
          <w:sz w:val="26"/>
          <w:szCs w:val="26"/>
        </w:rPr>
        <w:t xml:space="preserve">д. Киндяково, ул. Солнечная, 27, </w:t>
      </w:r>
      <w:r w:rsidR="00E54E75" w:rsidRPr="0095564C">
        <w:rPr>
          <w:rFonts w:ascii="Times New Roman" w:hAnsi="Times New Roman" w:cs="Times New Roman"/>
          <w:sz w:val="26"/>
          <w:szCs w:val="26"/>
        </w:rPr>
        <w:t xml:space="preserve"> к</w:t>
      </w:r>
      <w:r w:rsidR="00E54E75">
        <w:rPr>
          <w:rFonts w:ascii="Times New Roman" w:hAnsi="Times New Roman" w:cs="Times New Roman"/>
          <w:sz w:val="26"/>
          <w:szCs w:val="26"/>
        </w:rPr>
        <w:t>.</w:t>
      </w:r>
      <w:r w:rsidR="00E54E75" w:rsidRPr="0095564C">
        <w:rPr>
          <w:rFonts w:ascii="Times New Roman" w:hAnsi="Times New Roman" w:cs="Times New Roman"/>
          <w:sz w:val="26"/>
          <w:szCs w:val="26"/>
        </w:rPr>
        <w:t>н</w:t>
      </w:r>
      <w:r w:rsidR="00E54E75">
        <w:rPr>
          <w:rFonts w:ascii="Times New Roman" w:hAnsi="Times New Roman" w:cs="Times New Roman"/>
          <w:sz w:val="26"/>
          <w:szCs w:val="26"/>
        </w:rPr>
        <w:t xml:space="preserve">. </w:t>
      </w:r>
      <w:r w:rsidR="00E54E75" w:rsidRPr="0095564C">
        <w:rPr>
          <w:rFonts w:ascii="Times New Roman" w:hAnsi="Times New Roman" w:cs="Times New Roman"/>
          <w:sz w:val="26"/>
          <w:szCs w:val="26"/>
        </w:rPr>
        <w:t>24:04:</w:t>
      </w:r>
      <w:r w:rsidR="00E54E75">
        <w:rPr>
          <w:rFonts w:ascii="Times New Roman" w:hAnsi="Times New Roman" w:cs="Times New Roman"/>
          <w:sz w:val="26"/>
          <w:szCs w:val="26"/>
        </w:rPr>
        <w:t>0000000:8408</w:t>
      </w:r>
      <w:r w:rsidR="00E54E75" w:rsidRPr="0095564C">
        <w:rPr>
          <w:rFonts w:ascii="Times New Roman" w:hAnsi="Times New Roman" w:cs="Times New Roman"/>
          <w:sz w:val="26"/>
          <w:szCs w:val="26"/>
        </w:rPr>
        <w:t>»,</w:t>
      </w:r>
      <w:r w:rsidR="00E54E75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E54E75">
        <w:rPr>
          <w:rFonts w:ascii="Times New Roman" w:hAnsi="Times New Roman" w:cs="Times New Roman"/>
          <w:sz w:val="26"/>
          <w:szCs w:val="26"/>
        </w:rPr>
        <w:t>80 кв.</w:t>
      </w:r>
      <w:r w:rsidR="00E54E75" w:rsidRPr="00A927EA">
        <w:rPr>
          <w:rFonts w:ascii="Times New Roman" w:hAnsi="Times New Roman" w:cs="Times New Roman"/>
          <w:sz w:val="26"/>
          <w:szCs w:val="26"/>
        </w:rPr>
        <w:t xml:space="preserve">м., </w:t>
      </w:r>
      <w:r w:rsidR="005D3D9D" w:rsidRPr="00D765BD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Pr="00D765BD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E54E75">
        <w:rPr>
          <w:rFonts w:ascii="Times New Roman" w:hAnsi="Times New Roman" w:cs="Times New Roman"/>
          <w:sz w:val="26"/>
          <w:szCs w:val="26"/>
        </w:rPr>
        <w:t>19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F96120" w:rsidRPr="003A604B">
        <w:rPr>
          <w:rFonts w:ascii="Times New Roman" w:hAnsi="Times New Roman" w:cs="Times New Roman"/>
          <w:sz w:val="26"/>
          <w:szCs w:val="26"/>
        </w:rPr>
        <w:t>24:04:</w:t>
      </w:r>
      <w:r w:rsidR="00E54E75">
        <w:rPr>
          <w:rFonts w:ascii="Times New Roman" w:hAnsi="Times New Roman" w:cs="Times New Roman"/>
          <w:sz w:val="26"/>
          <w:szCs w:val="26"/>
        </w:rPr>
        <w:t>0000000:11156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F96120">
        <w:rPr>
          <w:rFonts w:ascii="Times New Roman" w:hAnsi="Times New Roman" w:cs="Times New Roman"/>
          <w:sz w:val="26"/>
          <w:szCs w:val="26"/>
        </w:rPr>
        <w:t>расположенный по адресу: Красноярский край, Березовский район</w:t>
      </w:r>
      <w:r w:rsidR="00E54E75">
        <w:rPr>
          <w:rFonts w:ascii="Times New Roman" w:hAnsi="Times New Roman" w:cs="Times New Roman"/>
          <w:sz w:val="26"/>
          <w:szCs w:val="26"/>
        </w:rPr>
        <w:t>, д. Киндяково</w:t>
      </w:r>
      <w:r w:rsidR="00374A47" w:rsidRPr="00D765BD">
        <w:rPr>
          <w:rFonts w:ascii="Times New Roman" w:hAnsi="Times New Roman" w:cs="Times New Roman"/>
          <w:sz w:val="26"/>
          <w:szCs w:val="26"/>
        </w:rPr>
        <w:t>;</w:t>
      </w:r>
    </w:p>
    <w:p w:rsidR="00853CB4" w:rsidRDefault="00CD4F75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1.2. 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площадью </w:t>
      </w:r>
      <w:r w:rsidR="00E54E75">
        <w:rPr>
          <w:rFonts w:ascii="Times New Roman" w:hAnsi="Times New Roman" w:cs="Times New Roman"/>
          <w:sz w:val="26"/>
          <w:szCs w:val="26"/>
        </w:rPr>
        <w:t>61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кадастрового квартала 24:04:</w:t>
      </w:r>
      <w:r w:rsidR="00F96120">
        <w:rPr>
          <w:rFonts w:ascii="Times New Roman" w:hAnsi="Times New Roman" w:cs="Times New Roman"/>
          <w:sz w:val="26"/>
          <w:szCs w:val="26"/>
        </w:rPr>
        <w:t>03010</w:t>
      </w:r>
      <w:r w:rsidR="00E54E75">
        <w:rPr>
          <w:rFonts w:ascii="Times New Roman" w:hAnsi="Times New Roman" w:cs="Times New Roman"/>
          <w:sz w:val="26"/>
          <w:szCs w:val="26"/>
        </w:rPr>
        <w:t>06</w:t>
      </w:r>
      <w:r w:rsidR="00681B7D" w:rsidRPr="00D765BD">
        <w:rPr>
          <w:rFonts w:ascii="Times New Roman" w:hAnsi="Times New Roman" w:cs="Times New Roman"/>
          <w:sz w:val="26"/>
          <w:szCs w:val="26"/>
        </w:rPr>
        <w:t>, расположенн</w:t>
      </w:r>
      <w:r w:rsidR="00F96120">
        <w:rPr>
          <w:rFonts w:ascii="Times New Roman" w:hAnsi="Times New Roman" w:cs="Times New Roman"/>
          <w:sz w:val="26"/>
          <w:szCs w:val="26"/>
        </w:rPr>
        <w:t>ого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по адресу: Красн</w:t>
      </w:r>
      <w:r w:rsidR="00F96120">
        <w:rPr>
          <w:rFonts w:ascii="Times New Roman" w:hAnsi="Times New Roman" w:cs="Times New Roman"/>
          <w:sz w:val="26"/>
          <w:szCs w:val="26"/>
        </w:rPr>
        <w:t>оярский край, Березовский район;</w:t>
      </w:r>
    </w:p>
    <w:p w:rsidR="005D378A" w:rsidRPr="00D765BD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D765BD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D765BD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D765BD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D765BD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</w:t>
      </w:r>
      <w:r w:rsidRPr="00D765BD">
        <w:rPr>
          <w:rFonts w:ascii="Times New Roman" w:hAnsi="Times New Roman" w:cs="Times New Roman"/>
          <w:sz w:val="26"/>
          <w:szCs w:val="26"/>
        </w:rPr>
        <w:lastRenderedPageBreak/>
        <w:t>их разрешенным использованием будет невозможно или существенно затруднено</w:t>
      </w:r>
      <w:r w:rsidRPr="00D765BD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FD2B8E" w:rsidRPr="00D765BD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035BD4" w:rsidRPr="00D765BD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6. </w:t>
      </w:r>
      <w:r w:rsidR="006C6368" w:rsidRPr="00D765BD">
        <w:rPr>
          <w:rFonts w:ascii="Times New Roman" w:hAnsi="Times New Roman" w:cs="Times New Roman"/>
          <w:sz w:val="26"/>
          <w:szCs w:val="26"/>
        </w:rPr>
        <w:t xml:space="preserve">ПАО </w:t>
      </w:r>
      <w:r w:rsidR="00D00835">
        <w:rPr>
          <w:rFonts w:ascii="Times New Roman" w:hAnsi="Times New Roman" w:cs="Times New Roman"/>
          <w:sz w:val="26"/>
          <w:szCs w:val="26"/>
        </w:rPr>
        <w:t>«</w:t>
      </w:r>
      <w:r w:rsidR="006C6368" w:rsidRPr="00D765BD">
        <w:rPr>
          <w:rFonts w:ascii="Times New Roman" w:hAnsi="Times New Roman" w:cs="Times New Roman"/>
          <w:sz w:val="26"/>
          <w:szCs w:val="26"/>
        </w:rPr>
        <w:t>Россети Сибирь</w:t>
      </w:r>
      <w:r w:rsidR="00D00835">
        <w:rPr>
          <w:rFonts w:ascii="Times New Roman" w:hAnsi="Times New Roman" w:cs="Times New Roman"/>
          <w:sz w:val="26"/>
          <w:szCs w:val="26"/>
        </w:rPr>
        <w:t>»</w:t>
      </w:r>
      <w:r w:rsidR="00423FE8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D765BD">
        <w:rPr>
          <w:rFonts w:ascii="Times New Roman" w:hAnsi="Times New Roman" w:cs="Times New Roman"/>
          <w:sz w:val="26"/>
          <w:szCs w:val="26"/>
        </w:rPr>
        <w:t>и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D765BD">
        <w:rPr>
          <w:rFonts w:ascii="Times New Roman" w:hAnsi="Times New Roman" w:cs="Times New Roman"/>
          <w:sz w:val="26"/>
          <w:szCs w:val="26"/>
        </w:rPr>
        <w:t>их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423FE8" w:rsidRPr="00D765BD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D765B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D765BD">
        <w:rPr>
          <w:rFonts w:ascii="Times New Roman" w:hAnsi="Times New Roman" w:cs="Times New Roman"/>
          <w:sz w:val="26"/>
          <w:szCs w:val="26"/>
        </w:rPr>
        <w:t>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D765BD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7</w:t>
      </w:r>
      <w:r w:rsidR="00213C59" w:rsidRPr="00D765BD">
        <w:rPr>
          <w:rFonts w:ascii="Times New Roman" w:hAnsi="Times New Roman" w:cs="Times New Roman"/>
          <w:sz w:val="26"/>
          <w:szCs w:val="26"/>
        </w:rPr>
        <w:t>.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D765BD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D765BD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D765BD" w:rsidRDefault="00FD2B8E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8</w:t>
      </w:r>
      <w:r w:rsidR="00213C59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D765BD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D765BD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D765BD">
        <w:rPr>
          <w:rFonts w:ascii="Times New Roman" w:hAnsi="Times New Roman" w:cs="Times New Roman"/>
          <w:sz w:val="26"/>
          <w:szCs w:val="26"/>
        </w:rPr>
        <w:t>.</w:t>
      </w:r>
    </w:p>
    <w:p w:rsidR="005D378A" w:rsidRPr="00D765BD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9</w:t>
      </w:r>
      <w:r w:rsidR="005D378A" w:rsidRPr="00D765BD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D765BD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10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</w:t>
      </w:r>
      <w:r w:rsidR="00D0083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D00835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035BD4" w:rsidRPr="00D765BD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</w:t>
      </w:r>
      <w:r w:rsidR="00FD2B8E" w:rsidRPr="00D765BD">
        <w:rPr>
          <w:rFonts w:ascii="Times New Roman" w:hAnsi="Times New Roman" w:cs="Times New Roman"/>
          <w:sz w:val="26"/>
          <w:szCs w:val="26"/>
        </w:rPr>
        <w:t>1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D765BD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D765BD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903719" w:rsidRPr="00D765BD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B56935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</w:t>
      </w:r>
      <w:r w:rsidR="00C51BF7" w:rsidRPr="00D765BD">
        <w:rPr>
          <w:rFonts w:ascii="Times New Roman" w:hAnsi="Times New Roman" w:cs="Times New Roman"/>
          <w:sz w:val="26"/>
          <w:szCs w:val="26"/>
        </w:rPr>
        <w:t>лав</w:t>
      </w:r>
      <w:r w:rsidRPr="00D765BD">
        <w:rPr>
          <w:rFonts w:ascii="Times New Roman" w:hAnsi="Times New Roman" w:cs="Times New Roman"/>
          <w:sz w:val="26"/>
          <w:szCs w:val="26"/>
        </w:rPr>
        <w:t>ы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D765B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района        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  </w:t>
      </w:r>
      <w:r w:rsidRPr="00D765BD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FD21E5" w:rsidRPr="00D765BD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D765BD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87046D" w:rsidRDefault="006956A9" w:rsidP="00D00835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87046D">
        <w:rPr>
          <w:rFonts w:ascii="Times New Roman" w:hAnsi="Times New Roman" w:cs="Times New Roman"/>
          <w:sz w:val="26"/>
          <w:szCs w:val="26"/>
        </w:rPr>
        <w:t>п</w:t>
      </w:r>
      <w:r w:rsidRPr="0087046D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87046D">
        <w:rPr>
          <w:rFonts w:ascii="Times New Roman" w:hAnsi="Times New Roman" w:cs="Times New Roman"/>
          <w:sz w:val="26"/>
          <w:szCs w:val="26"/>
        </w:rPr>
        <w:t xml:space="preserve"> </w:t>
      </w:r>
      <w:r w:rsidRPr="0087046D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8704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7046D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D00835" w:rsidRPr="0087046D" w:rsidRDefault="006956A9" w:rsidP="00D00835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D00835" w:rsidRPr="00870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6A9" w:rsidRPr="0087046D" w:rsidRDefault="006956A9" w:rsidP="00D00835">
      <w:pPr>
        <w:pStyle w:val="ConsPlusNormal"/>
        <w:ind w:left="5812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от </w:t>
      </w:r>
      <w:r w:rsidR="00C7288F">
        <w:rPr>
          <w:rFonts w:ascii="Times New Roman" w:hAnsi="Times New Roman" w:cs="Times New Roman"/>
          <w:sz w:val="26"/>
          <w:szCs w:val="26"/>
        </w:rPr>
        <w:t xml:space="preserve">29.03.2024 </w:t>
      </w:r>
      <w:r w:rsidRPr="0087046D">
        <w:rPr>
          <w:rFonts w:ascii="Times New Roman" w:hAnsi="Times New Roman" w:cs="Times New Roman"/>
          <w:sz w:val="26"/>
          <w:szCs w:val="26"/>
        </w:rPr>
        <w:t>№</w:t>
      </w:r>
      <w:r w:rsidR="00C7288F">
        <w:rPr>
          <w:rFonts w:ascii="Times New Roman" w:hAnsi="Times New Roman" w:cs="Times New Roman"/>
          <w:sz w:val="26"/>
          <w:szCs w:val="26"/>
        </w:rPr>
        <w:t xml:space="preserve"> 427</w:t>
      </w:r>
    </w:p>
    <w:p w:rsidR="00853CB4" w:rsidRPr="0087046D" w:rsidRDefault="00853CB4" w:rsidP="00853C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56935" w:rsidRPr="0087046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Style w:val="a8"/>
        <w:tblW w:w="9075" w:type="dxa"/>
        <w:tblInd w:w="421" w:type="dxa"/>
        <w:tblLayout w:type="fixed"/>
        <w:tblLook w:val="04A0"/>
      </w:tblPr>
      <w:tblGrid>
        <w:gridCol w:w="1519"/>
        <w:gridCol w:w="2872"/>
        <w:gridCol w:w="2348"/>
        <w:gridCol w:w="2304"/>
        <w:gridCol w:w="32"/>
      </w:tblGrid>
      <w:tr w:rsidR="00D00835" w:rsidRPr="00D00835" w:rsidTr="00D00835">
        <w:trPr>
          <w:trHeight w:val="552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684" w:type="dxa"/>
            <w:gridSpan w:val="3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Березовский р-н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684" w:type="dxa"/>
            <w:gridSpan w:val="3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 167, зона 4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684" w:type="dxa"/>
            <w:gridSpan w:val="3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shd w:val="clear" w:color="auto" w:fill="auto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кв. м</w:t>
            </w:r>
          </w:p>
        </w:tc>
      </w:tr>
      <w:tr w:rsidR="00D00835" w:rsidRPr="00D00835" w:rsidTr="00D00835">
        <w:trPr>
          <w:trHeight w:val="552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D00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684" w:type="dxa"/>
            <w:gridSpan w:val="3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Merge w:val="restart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684" w:type="dxa"/>
            <w:gridSpan w:val="3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D00835" w:rsidRPr="00D00835" w:rsidTr="00D00835">
        <w:trPr>
          <w:trHeight w:val="143"/>
        </w:trPr>
        <w:tc>
          <w:tcPr>
            <w:tcW w:w="4391" w:type="dxa"/>
            <w:gridSpan w:val="2"/>
            <w:vMerge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637684.70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126282.73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637699.13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126296.50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637696.42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126299.45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637681.94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126285.64</w:t>
            </w:r>
          </w:p>
        </w:tc>
      </w:tr>
      <w:tr w:rsidR="00D00835" w:rsidRPr="00D00835" w:rsidTr="00D00835">
        <w:trPr>
          <w:trHeight w:val="268"/>
        </w:trPr>
        <w:tc>
          <w:tcPr>
            <w:tcW w:w="4391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637684.70</w:t>
            </w:r>
          </w:p>
        </w:tc>
        <w:tc>
          <w:tcPr>
            <w:tcW w:w="2336" w:type="dxa"/>
            <w:gridSpan w:val="2"/>
            <w:vAlign w:val="center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126282.73</w:t>
            </w:r>
          </w:p>
        </w:tc>
      </w:tr>
      <w:tr w:rsidR="00D00835" w:rsidRPr="00D00835" w:rsidTr="00D00835">
        <w:tblPrEx>
          <w:tblBorders>
            <w:bottom w:val="nil"/>
          </w:tblBorders>
          <w:tblLook w:val="0000"/>
        </w:tblPrEx>
        <w:trPr>
          <w:cantSplit/>
          <w:trHeight w:val="264"/>
        </w:trPr>
        <w:tc>
          <w:tcPr>
            <w:tcW w:w="9075" w:type="dxa"/>
            <w:gridSpan w:val="5"/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D00835" w:rsidRPr="00D00835" w:rsidTr="00D00835">
        <w:tblPrEx>
          <w:tblBorders>
            <w:bottom w:val="nil"/>
          </w:tblBorders>
          <w:tblLook w:val="0000"/>
        </w:tblPrEx>
        <w:trPr>
          <w:trHeight w:val="248"/>
        </w:trPr>
        <w:tc>
          <w:tcPr>
            <w:tcW w:w="9075" w:type="dxa"/>
            <w:gridSpan w:val="5"/>
            <w:tcBorders>
              <w:bottom w:val="nil"/>
            </w:tcBorders>
          </w:tcPr>
          <w:p w:rsidR="00D00835" w:rsidRPr="00D00835" w:rsidRDefault="00050EB8" w:rsidP="00D008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40" style="position:absolute;left:0;text-align:left;margin-left:0;margin-top:0;width:50pt;height:50pt;z-index:2516848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</w:tc>
      </w:tr>
      <w:tr w:rsidR="00D00835" w:rsidRPr="00D00835" w:rsidTr="00D00835">
        <w:tblPrEx>
          <w:tblBorders>
            <w:bottom w:val="nil"/>
          </w:tblBorders>
          <w:tblLook w:val="0000"/>
        </w:tblPrEx>
        <w:trPr>
          <w:trHeight w:val="3867"/>
        </w:trPr>
        <w:tc>
          <w:tcPr>
            <w:tcW w:w="9075" w:type="dxa"/>
            <w:gridSpan w:val="5"/>
            <w:tcBorders>
              <w:top w:val="nil"/>
              <w:bottom w:val="single" w:sz="4" w:space="0" w:color="auto"/>
            </w:tcBorders>
          </w:tcPr>
          <w:p w:rsidR="00D00835" w:rsidRPr="00D00835" w:rsidRDefault="00D00835" w:rsidP="00D00835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73689" cy="2819400"/>
                  <wp:effectExtent l="0" t="0" r="3810" b="0"/>
                  <wp:docPr id="69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5e221-1361-4177-aaa8-6bf6942c7957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0115" b="30732"/>
                          <a:stretch/>
                        </pic:blipFill>
                        <pic:spPr bwMode="auto">
                          <a:xfrm>
                            <a:off x="0" y="0"/>
                            <a:ext cx="6074410" cy="28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0835" w:rsidRPr="00D00835" w:rsidRDefault="00D00835" w:rsidP="00D008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Масштаб 1:700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trHeight w:val="292"/>
        </w:trPr>
        <w:tc>
          <w:tcPr>
            <w:tcW w:w="90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8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2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- граница публичного сервитута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3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3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- характерная точка границы объекта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4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4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- надписи номеров характерных точек границы объекта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4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195" cy="283210"/>
                  <wp:effectExtent l="0" t="0" r="8255" b="2540"/>
                  <wp:docPr id="85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ad9e42-ebce-4af5-b654-ead99d20f5a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sz w:val="24"/>
                <w:szCs w:val="24"/>
              </w:rPr>
              <w:t>- кадастровый номер квартала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4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6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pStyle w:val="Default"/>
            </w:pPr>
            <w:r w:rsidRPr="00D00835"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D00835" w:rsidRPr="00D00835" w:rsidTr="00D00835">
        <w:tblPrEx>
          <w:tblBorders>
            <w:top w:val="nil"/>
            <w:insideH w:val="nil"/>
            <w:insideV w:val="nil"/>
          </w:tblBorders>
          <w:tblLook w:val="0000"/>
        </w:tblPrEx>
        <w:trPr>
          <w:gridAfter w:val="1"/>
          <w:wAfter w:w="32" w:type="dxa"/>
          <w:trHeight w:val="34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0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195" cy="283210"/>
                  <wp:effectExtent l="0" t="0" r="8255" b="2540"/>
                  <wp:docPr id="87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689841-ca15-4c14-9ed7-3e06d67297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5" w:rsidRPr="00D00835" w:rsidRDefault="00D00835" w:rsidP="00D00835">
            <w:pPr>
              <w:pStyle w:val="Default"/>
            </w:pPr>
            <w:r w:rsidRPr="00D00835">
              <w:t xml:space="preserve">- надписи кадастрового номера земельного участка </w:t>
            </w:r>
          </w:p>
        </w:tc>
      </w:tr>
    </w:tbl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65BF3" w:rsidRPr="0087046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от </w:t>
      </w:r>
      <w:r w:rsidR="00C7288F">
        <w:rPr>
          <w:rFonts w:ascii="Times New Roman" w:hAnsi="Times New Roman" w:cs="Times New Roman"/>
          <w:sz w:val="26"/>
          <w:szCs w:val="26"/>
        </w:rPr>
        <w:t>29.03.2024</w:t>
      </w:r>
      <w:r w:rsidRPr="0087046D">
        <w:rPr>
          <w:rFonts w:ascii="Times New Roman" w:hAnsi="Times New Roman" w:cs="Times New Roman"/>
          <w:sz w:val="26"/>
          <w:szCs w:val="26"/>
        </w:rPr>
        <w:t xml:space="preserve"> №</w:t>
      </w:r>
      <w:r w:rsidR="00C7288F">
        <w:rPr>
          <w:rFonts w:ascii="Times New Roman" w:hAnsi="Times New Roman" w:cs="Times New Roman"/>
          <w:sz w:val="26"/>
          <w:szCs w:val="26"/>
        </w:rPr>
        <w:t xml:space="preserve"> 427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665BF3" w:rsidRPr="0087046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87046D" w:rsidRDefault="00665BF3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1. </w:t>
      </w:r>
      <w:r w:rsidR="00D765BD" w:rsidRPr="0087046D"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87046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87046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D765BD" w:rsidRPr="0087046D" w:rsidRDefault="00D765BD" w:rsidP="00D765B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где: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765BD" w:rsidRPr="0087046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87046D" w:rsidTr="00D765BD">
        <w:tc>
          <w:tcPr>
            <w:tcW w:w="167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98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в год, руб (Рп)</w:t>
            </w:r>
          </w:p>
        </w:tc>
        <w:tc>
          <w:tcPr>
            <w:tcW w:w="1330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(РП)</w:t>
            </w:r>
          </w:p>
        </w:tc>
      </w:tr>
      <w:tr w:rsidR="00D765BD" w:rsidRPr="0087046D" w:rsidTr="00D765BD">
        <w:tc>
          <w:tcPr>
            <w:tcW w:w="1670" w:type="dxa"/>
          </w:tcPr>
          <w:p w:rsidR="00D765BD" w:rsidRPr="0087046D" w:rsidRDefault="00D765BD" w:rsidP="000C5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24:04:0301</w:t>
            </w:r>
            <w:r w:rsidR="000C5599" w:rsidRPr="0087046D">
              <w:rPr>
                <w:rFonts w:ascii="Times New Roman" w:hAnsi="Times New Roman" w:cs="Times New Roman"/>
                <w:szCs w:val="22"/>
              </w:rPr>
              <w:t>006</w:t>
            </w:r>
          </w:p>
        </w:tc>
        <w:tc>
          <w:tcPr>
            <w:tcW w:w="2124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984" w:type="dxa"/>
          </w:tcPr>
          <w:p w:rsidR="00D765BD" w:rsidRPr="0087046D" w:rsidRDefault="000C5599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132" w:type="dxa"/>
          </w:tcPr>
          <w:p w:rsidR="00D765BD" w:rsidRPr="0087046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330" w:type="dxa"/>
          </w:tcPr>
          <w:p w:rsidR="00D765BD" w:rsidRPr="0087046D" w:rsidRDefault="00036FA9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2,24</w:t>
            </w:r>
          </w:p>
        </w:tc>
        <w:tc>
          <w:tcPr>
            <w:tcW w:w="1330" w:type="dxa"/>
          </w:tcPr>
          <w:p w:rsidR="00D765BD" w:rsidRPr="0087046D" w:rsidRDefault="00036FA9" w:rsidP="00942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109,76</w:t>
            </w:r>
          </w:p>
        </w:tc>
      </w:tr>
    </w:tbl>
    <w:p w:rsidR="00665BF3" w:rsidRPr="0087046D" w:rsidRDefault="00665BF3" w:rsidP="00665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r w:rsidRPr="0087046D">
        <w:rPr>
          <w:rFonts w:ascii="Times New Roman" w:hAnsi="Times New Roman" w:cs="Times New Roman"/>
          <w:sz w:val="26"/>
          <w:szCs w:val="26"/>
        </w:rPr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87046D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87046D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665BF3" w:rsidRPr="0087046D" w:rsidRDefault="00665BF3" w:rsidP="00665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87046D">
        <w:rPr>
          <w:rFonts w:ascii="Times New Roman" w:hAnsi="Times New Roman" w:cs="Times New Roman"/>
          <w:sz w:val="26"/>
          <w:szCs w:val="26"/>
          <w:u w:val="single"/>
        </w:rPr>
        <w:t>ОКТМО 04605</w:t>
      </w:r>
      <w:r w:rsidR="000C5599" w:rsidRPr="0087046D">
        <w:rPr>
          <w:rFonts w:ascii="Times New Roman" w:hAnsi="Times New Roman" w:cs="Times New Roman"/>
          <w:sz w:val="26"/>
          <w:szCs w:val="26"/>
          <w:u w:val="single"/>
        </w:rPr>
        <w:t>000</w:t>
      </w:r>
      <w:r w:rsidRPr="0087046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665BF3" w:rsidRPr="0087046D" w:rsidRDefault="00665BF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16BE" w:rsidRDefault="00A416BE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416BE" w:rsidRDefault="00A416BE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416BE" w:rsidRDefault="00A416BE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C5599" w:rsidRPr="0087046D" w:rsidRDefault="000C5599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2.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0C5599" w:rsidRPr="0087046D" w:rsidRDefault="000C5599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C5599" w:rsidRPr="0087046D" w:rsidRDefault="000C5599" w:rsidP="000C5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87046D">
        <w:rPr>
          <w:rFonts w:ascii="Times New Roman" w:hAnsi="Times New Roman" w:cs="Times New Roman"/>
          <w:sz w:val="26"/>
          <w:szCs w:val="26"/>
        </w:rPr>
        <w:t>=(КСТ*К)/ПЛ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87046D">
        <w:rPr>
          <w:rFonts w:ascii="Times New Roman" w:hAnsi="Times New Roman" w:cs="Times New Roman"/>
          <w:sz w:val="26"/>
          <w:szCs w:val="26"/>
        </w:rPr>
        <w:t>*ПЛ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87046D">
        <w:rPr>
          <w:rFonts w:ascii="Times New Roman" w:hAnsi="Times New Roman" w:cs="Times New Roman"/>
          <w:sz w:val="26"/>
          <w:szCs w:val="26"/>
        </w:rPr>
        <w:t>,</w:t>
      </w:r>
    </w:p>
    <w:p w:rsidR="000C5599" w:rsidRPr="0087046D" w:rsidRDefault="000C5599" w:rsidP="000C5599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где: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87046D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ПЛ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87046D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ПЛ</w:t>
      </w:r>
      <w:r w:rsidRPr="0087046D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87046D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0C5599" w:rsidRPr="0087046D" w:rsidRDefault="000C5599" w:rsidP="000C55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1560"/>
        <w:gridCol w:w="1417"/>
        <w:gridCol w:w="1276"/>
        <w:gridCol w:w="1418"/>
        <w:gridCol w:w="1275"/>
        <w:gridCol w:w="1418"/>
        <w:gridCol w:w="1417"/>
      </w:tblGrid>
      <w:tr w:rsidR="000C5599" w:rsidRPr="0087046D" w:rsidTr="009D3886">
        <w:trPr>
          <w:trHeight w:val="1227"/>
        </w:trPr>
        <w:tc>
          <w:tcPr>
            <w:tcW w:w="1560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Площадь земельного участка, кв.м. (ПЛ</w:t>
            </w:r>
            <w:r w:rsidRPr="0087046D">
              <w:rPr>
                <w:rFonts w:ascii="Times New Roman" w:hAnsi="Times New Roman" w:cs="Times New Roman"/>
                <w:szCs w:val="22"/>
                <w:vertAlign w:val="subscript"/>
              </w:rPr>
              <w:t>зу</w:t>
            </w:r>
            <w:r w:rsidRPr="0087046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Площадь публичного сервитута, кв.м. (ПЛ</w:t>
            </w:r>
            <w:r w:rsidRPr="0087046D">
              <w:rPr>
                <w:rFonts w:ascii="Times New Roman" w:hAnsi="Times New Roman" w:cs="Times New Roman"/>
                <w:szCs w:val="22"/>
                <w:vertAlign w:val="subscript"/>
              </w:rPr>
              <w:t>серв</w:t>
            </w:r>
            <w:r w:rsidRPr="0087046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5" w:type="dxa"/>
          </w:tcPr>
          <w:p w:rsidR="009D3886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Коэффици-ент платы</w:t>
            </w:r>
          </w:p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 xml:space="preserve"> за публич</w:t>
            </w:r>
            <w:r w:rsidR="009D3886">
              <w:rPr>
                <w:rFonts w:ascii="Times New Roman" w:hAnsi="Times New Roman" w:cs="Times New Roman"/>
                <w:szCs w:val="22"/>
              </w:rPr>
              <w:t>-</w:t>
            </w:r>
            <w:r w:rsidRPr="0087046D">
              <w:rPr>
                <w:rFonts w:ascii="Times New Roman" w:hAnsi="Times New Roman" w:cs="Times New Roman"/>
                <w:szCs w:val="22"/>
              </w:rPr>
              <w:t>ный сервитут, % (К)</w:t>
            </w:r>
          </w:p>
        </w:tc>
        <w:tc>
          <w:tcPr>
            <w:tcW w:w="1418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в год, руб. (Р</w:t>
            </w:r>
            <w:r w:rsidRPr="0087046D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87046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7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</w:t>
            </w:r>
            <w:r w:rsidRPr="0087046D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87046D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0C5599" w:rsidRPr="0087046D" w:rsidTr="009D3886">
        <w:trPr>
          <w:trHeight w:val="238"/>
        </w:trPr>
        <w:tc>
          <w:tcPr>
            <w:tcW w:w="1560" w:type="dxa"/>
          </w:tcPr>
          <w:p w:rsidR="000C5599" w:rsidRPr="0087046D" w:rsidRDefault="000C5599" w:rsidP="00036F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24:04:</w:t>
            </w:r>
            <w:r w:rsidR="00036FA9">
              <w:rPr>
                <w:rFonts w:ascii="Times New Roman" w:hAnsi="Times New Roman" w:cs="Times New Roman"/>
                <w:szCs w:val="22"/>
              </w:rPr>
              <w:t>0000000:11156</w:t>
            </w:r>
          </w:p>
        </w:tc>
        <w:tc>
          <w:tcPr>
            <w:tcW w:w="1417" w:type="dxa"/>
          </w:tcPr>
          <w:p w:rsidR="000C5599" w:rsidRPr="0087046D" w:rsidRDefault="00036FA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15122546,48</w:t>
            </w:r>
          </w:p>
        </w:tc>
        <w:tc>
          <w:tcPr>
            <w:tcW w:w="1276" w:type="dxa"/>
          </w:tcPr>
          <w:p w:rsidR="000C5599" w:rsidRPr="0087046D" w:rsidRDefault="00036FA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46066</w:t>
            </w:r>
          </w:p>
        </w:tc>
        <w:tc>
          <w:tcPr>
            <w:tcW w:w="1418" w:type="dxa"/>
          </w:tcPr>
          <w:p w:rsidR="000C5599" w:rsidRPr="0087046D" w:rsidRDefault="00036FA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5" w:type="dxa"/>
          </w:tcPr>
          <w:p w:rsidR="000C5599" w:rsidRPr="0087046D" w:rsidRDefault="000C559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46D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418" w:type="dxa"/>
          </w:tcPr>
          <w:p w:rsidR="000C5599" w:rsidRPr="0087046D" w:rsidRDefault="00036FA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0,62</w:t>
            </w:r>
          </w:p>
        </w:tc>
        <w:tc>
          <w:tcPr>
            <w:tcW w:w="1417" w:type="dxa"/>
          </w:tcPr>
          <w:p w:rsidR="000C5599" w:rsidRPr="0087046D" w:rsidRDefault="00036FA9" w:rsidP="00EA7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30,38</w:t>
            </w:r>
          </w:p>
        </w:tc>
      </w:tr>
    </w:tbl>
    <w:p w:rsidR="000C5599" w:rsidRPr="0087046D" w:rsidRDefault="000C5599" w:rsidP="000C55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046D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0C5599" w:rsidRPr="0087046D" w:rsidRDefault="000C5599" w:rsidP="000C55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87046D">
        <w:rPr>
          <w:rFonts w:ascii="Times New Roman" w:hAnsi="Times New Roman" w:cs="Times New Roman"/>
          <w:sz w:val="26"/>
          <w:szCs w:val="26"/>
          <w:u w:val="single"/>
        </w:rPr>
        <w:t>ОКТМО 04605000</w:t>
      </w:r>
      <w:r w:rsidRPr="0087046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0C5599" w:rsidRPr="0087046D" w:rsidRDefault="000C5599" w:rsidP="000C559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8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AD" w:rsidRDefault="00D80CAD" w:rsidP="00565217">
      <w:pPr>
        <w:spacing w:after="0" w:line="240" w:lineRule="auto"/>
      </w:pPr>
      <w:r>
        <w:separator/>
      </w:r>
    </w:p>
  </w:endnote>
  <w:endnote w:type="continuationSeparator" w:id="1">
    <w:p w:rsidR="00D80CAD" w:rsidRDefault="00D80CAD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AD" w:rsidRDefault="00D80CAD" w:rsidP="00565217">
      <w:pPr>
        <w:spacing w:after="0" w:line="240" w:lineRule="auto"/>
      </w:pPr>
      <w:r>
        <w:separator/>
      </w:r>
    </w:p>
  </w:footnote>
  <w:footnote w:type="continuationSeparator" w:id="1">
    <w:p w:rsidR="00D80CAD" w:rsidRDefault="00D80CAD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6A60"/>
    <w:rsid w:val="00050EB8"/>
    <w:rsid w:val="00052336"/>
    <w:rsid w:val="00074D32"/>
    <w:rsid w:val="00084022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66FB5"/>
    <w:rsid w:val="00474714"/>
    <w:rsid w:val="00487BCA"/>
    <w:rsid w:val="004A7760"/>
    <w:rsid w:val="004D3924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4029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51BF7"/>
    <w:rsid w:val="00C7288F"/>
    <w:rsid w:val="00CD4F75"/>
    <w:rsid w:val="00CF41EB"/>
    <w:rsid w:val="00D00835"/>
    <w:rsid w:val="00D37B6D"/>
    <w:rsid w:val="00D426BB"/>
    <w:rsid w:val="00D51C35"/>
    <w:rsid w:val="00D5354C"/>
    <w:rsid w:val="00D5583B"/>
    <w:rsid w:val="00D765BD"/>
    <w:rsid w:val="00D80CAD"/>
    <w:rsid w:val="00DA1A88"/>
    <w:rsid w:val="00DB57F8"/>
    <w:rsid w:val="00DD3BE5"/>
    <w:rsid w:val="00DE6A19"/>
    <w:rsid w:val="00E169D6"/>
    <w:rsid w:val="00E2797A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2024-03-25T09:00:00Z</cp:lastPrinted>
  <dcterms:created xsi:type="dcterms:W3CDTF">2024-03-29T08:34:00Z</dcterms:created>
  <dcterms:modified xsi:type="dcterms:W3CDTF">2024-03-29T08:34:00Z</dcterms:modified>
</cp:coreProperties>
</file>