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D0" w:rsidRDefault="008743D0" w:rsidP="008743D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A814C8" wp14:editId="468B017E">
            <wp:simplePos x="0" y="0"/>
            <wp:positionH relativeFrom="column">
              <wp:posOffset>2707640</wp:posOffset>
            </wp:positionH>
            <wp:positionV relativeFrom="paragraph">
              <wp:posOffset>24130</wp:posOffset>
            </wp:positionV>
            <wp:extent cx="656590" cy="834390"/>
            <wp:effectExtent l="0" t="0" r="0" b="3810"/>
            <wp:wrapThrough wrapText="bothSides">
              <wp:wrapPolygon edited="0">
                <wp:start x="0" y="0"/>
                <wp:lineTo x="0" y="21205"/>
                <wp:lineTo x="20681" y="21205"/>
                <wp:lineTo x="20681" y="0"/>
                <wp:lineTo x="0" y="0"/>
              </wp:wrapPolygon>
            </wp:wrapThrough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D0" w:rsidRDefault="008743D0" w:rsidP="008743D0">
      <w:pPr>
        <w:jc w:val="center"/>
      </w:pPr>
    </w:p>
    <w:p w:rsidR="008743D0" w:rsidRDefault="008743D0" w:rsidP="008743D0">
      <w:pPr>
        <w:jc w:val="center"/>
      </w:pPr>
      <w:r>
        <w:t xml:space="preserve">     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БЕРЕЗОВСКИЙ РАЙОННЫЙ СОВЕТ ДЕПУТАТОВ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РЕШЕНИЕ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8743D0" w:rsidRDefault="008743D0" w:rsidP="008743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24.10.2023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Березовка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30-238Р</w:t>
      </w:r>
    </w:p>
    <w:p w:rsidR="008743D0" w:rsidRDefault="008743D0" w:rsidP="008743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3D0" w:rsidRDefault="008743D0" w:rsidP="008743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Березовского районного Совета депутатов от 28.10.2021 № 10-70Р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8743D0" w:rsidRDefault="008743D0" w:rsidP="008743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8743D0" w:rsidRDefault="008743D0" w:rsidP="00874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Рассмотрев заключение юридической экспертизы управления  территориальной политики Губернатора Красноярского края, в соответствии с пунктом 2 статьи 136,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4 статьи 86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Бюджетного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22 Федерального закона от 02.03.2007 года № 25-ФЗ «О муниципальной службе в Российской Федерации», постановления Правительства Красноярского края от 30.12.2021 № 1011-п «О внесении изменений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постановлениеСовета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руководствуясь Уставом Березовского района, Березовский районный 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8743D0" w:rsidRDefault="008743D0" w:rsidP="008743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3D0" w:rsidRDefault="008743D0" w:rsidP="008743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служащих, утвержденного решением Березовского районного Совета депутатов от 28.10.2021 № 10-70Р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изменения: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3.1 изложить в новой редакции:</w:t>
      </w:r>
    </w:p>
    <w:p w:rsidR="008743D0" w:rsidRDefault="008743D0" w:rsidP="008743D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«3. ДЕНЕЖНОЕ СОДЕРЖАНИЕ МУНИЦИПАЛЬНЫХ СЛУЖАЩИХ</w:t>
      </w:r>
    </w:p>
    <w:p w:rsidR="008743D0" w:rsidRDefault="008743D0" w:rsidP="008743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Денежное содержание муниципального служащего включает: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должностной оклад;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ежемесячная надбавка за классный чин;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ежемесячная надбавка за особые условия муниципальной службы;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ежемесячная надбавка за выслугу лет;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ежемесячное денежное поощрение;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ежемесячная процентная надбавка к должностному окладу за работу со сведениями, составляющими государственную тайну;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премии;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материальная помощь;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иные выплаты в соответствии с федеральными законами.»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</w:p>
    <w:p w:rsidR="008743D0" w:rsidRDefault="008743D0" w:rsidP="008743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Положение пунктом 3.9 следующего содержания:</w:t>
      </w:r>
    </w:p>
    <w:p w:rsidR="008743D0" w:rsidRDefault="008743D0" w:rsidP="008743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«3.9.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абзацем вторым настоящего раздела, и определяется в размере, порядке и на условиях, установленных федеральным законодательством.</w:t>
      </w:r>
    </w:p>
    <w:p w:rsidR="008743D0" w:rsidRDefault="008743D0" w:rsidP="008743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досрочном прекращении полномочий Главы Березовского района, либо применения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 им полномочий Главы Березовского района, такая доплата устанавливается решением Березовского районного Совета депутатов в размере, определяемом в соответствии с трудовым законодательством.</w:t>
      </w:r>
    </w:p>
    <w:p w:rsidR="008743D0" w:rsidRDefault="008743D0" w:rsidP="008743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Выплаты, предусмотренные настоящим разделом, определяются в пределах средств и с учетом нормативов формирования расходов на оплату   труда муниципальных служащих, установленных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служащих.»</w:t>
      </w:r>
    </w:p>
    <w:p w:rsidR="008743D0" w:rsidRDefault="008743D0" w:rsidP="008743D0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8743D0" w:rsidRDefault="008743D0" w:rsidP="008743D0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4 изложить в новой редакции: </w:t>
      </w:r>
    </w:p>
    <w:p w:rsidR="008743D0" w:rsidRDefault="008743D0" w:rsidP="008743D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ИНДЕКСАЦИЯ РАЗМЕРОВ ОПЛАТЫ ТРУДА</w:t>
      </w:r>
    </w:p>
    <w:p w:rsidR="008743D0" w:rsidRDefault="008743D0" w:rsidP="008743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муниципальные должности Березовского района Красноярского </w:t>
      </w:r>
      <w:r>
        <w:rPr>
          <w:rFonts w:ascii="Times New Roman" w:hAnsi="Times New Roman"/>
          <w:sz w:val="28"/>
          <w:szCs w:val="28"/>
        </w:rPr>
        <w:lastRenderedPageBreak/>
        <w:t>края, размеров должностных окладов по должностям муниципальной службы Березовского района Красноярского края».</w:t>
      </w:r>
    </w:p>
    <w:p w:rsidR="008743D0" w:rsidRDefault="008743D0" w:rsidP="008743D0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Пункт 5 изложить в новой редакции: </w:t>
      </w:r>
    </w:p>
    <w:p w:rsidR="008743D0" w:rsidRDefault="008743D0" w:rsidP="008743D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ФОРМИРОВАНИЕ ФОНДА ОПЛАТЫ ТРУДА</w:t>
      </w:r>
    </w:p>
    <w:p w:rsidR="008743D0" w:rsidRDefault="008743D0" w:rsidP="008743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743D0" w:rsidRDefault="008743D0" w:rsidP="008743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Размер фонда оплаты труда состоит из: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8743D0" w:rsidRDefault="008743D0" w:rsidP="008743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</w:t>
      </w:r>
    </w:p>
    <w:p w:rsidR="008743D0" w:rsidRDefault="008743D0" w:rsidP="008743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743D0" w:rsidRDefault="008743D0" w:rsidP="008743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Березовского районного Совета депутатов:</w:t>
      </w:r>
    </w:p>
    <w:p w:rsidR="008743D0" w:rsidRDefault="008743D0" w:rsidP="008743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от 09.06.2015 № 82-464Р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размеров оплаты труда выборных должностных лиц, лиц, замещающих иные муниципальные должности, и лиц, замещающих должности муниципальной службы»;</w:t>
      </w:r>
    </w:p>
    <w:p w:rsidR="008743D0" w:rsidRDefault="008743D0" w:rsidP="008743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20.02.2015 №79-441Р «Об установлении системы оплаты труда выборных должностных лиц и лиц, замещающих иные муниципальные должности».</w:t>
      </w:r>
    </w:p>
    <w:p w:rsidR="008743D0" w:rsidRDefault="008743D0" w:rsidP="008743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3D0" w:rsidRDefault="008743D0" w:rsidP="008743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политике.</w:t>
      </w:r>
    </w:p>
    <w:p w:rsidR="008743D0" w:rsidRDefault="008743D0" w:rsidP="008743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D0" w:rsidRDefault="008743D0" w:rsidP="008743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в день, следующий за днем официального опубликования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общественно-политической газете «Пригород» и подлежит размещению на официальном сайте Березовского муниципального района </w:t>
      </w:r>
      <w:hyperlink r:id="rId7" w:history="1"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berezovsk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ij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mo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04.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/.</w:t>
      </w:r>
    </w:p>
    <w:p w:rsidR="008743D0" w:rsidRDefault="008743D0" w:rsidP="008743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D0" w:rsidRDefault="008743D0" w:rsidP="008743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8743D0" w:rsidRDefault="008743D0" w:rsidP="008743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 Березовского</w:t>
      </w:r>
    </w:p>
    <w:p w:rsidR="008743D0" w:rsidRDefault="008743D0" w:rsidP="008743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районного Совета депутатов</w:t>
      </w:r>
    </w:p>
    <w:p w:rsidR="009C3FB9" w:rsidRDefault="008743D0" w:rsidP="008743D0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В.А. Швецов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С.В. Чистов</w:t>
      </w:r>
      <w:bookmarkStart w:id="0" w:name="_GoBack"/>
      <w:bookmarkEnd w:id="0"/>
    </w:p>
    <w:sectPr w:rsidR="009C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7"/>
    <w:rsid w:val="008014F7"/>
    <w:rsid w:val="008743D0"/>
    <w:rsid w:val="009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E1D7-BAA4-4084-A6B6-1BB189AD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D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43D0"/>
    <w:rPr>
      <w:color w:val="0000FF"/>
      <w:u w:val="single"/>
    </w:rPr>
  </w:style>
  <w:style w:type="paragraph" w:styleId="a4">
    <w:name w:val="No Spacing"/>
    <w:uiPriority w:val="1"/>
    <w:qFormat/>
    <w:rsid w:val="008743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4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rezovsky.krskstat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6581402ED11272195DDC082FD1187D8F2BCAC3DA2442987EFD5F2306B74948B16EEB0957F34F936838978EAD0ECBB1863M3E" TargetMode="External"/><Relationship Id="rId5" Type="http://schemas.openxmlformats.org/officeDocument/2006/relationships/hyperlink" Target="consultantplus://offline/ref=2186581402ED11272195C3CD94914E88D8F8E6A93FA24B7BD3B2D3A56F3B72C1CB56E8E5C03366FF63D3D32DE5CFEFA51938003425D868M0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2023-10-25T02:22:00Z</dcterms:created>
  <dcterms:modified xsi:type="dcterms:W3CDTF">2023-10-25T02:22:00Z</dcterms:modified>
</cp:coreProperties>
</file>