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4B" w:rsidRDefault="002A1B61" w:rsidP="00DC394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4BA" w:rsidRPr="00EA13B0" w:rsidRDefault="005114BA" w:rsidP="005114BA">
      <w:pPr>
        <w:jc w:val="center"/>
      </w:pPr>
      <w:r w:rsidRPr="00EA13B0">
        <w:t xml:space="preserve">АДМИНИСТРАЦИЯ </w:t>
      </w:r>
    </w:p>
    <w:p w:rsidR="0000224F" w:rsidRDefault="0000224F" w:rsidP="005114BA">
      <w:pPr>
        <w:ind w:firstLine="709"/>
        <w:jc w:val="center"/>
      </w:pPr>
      <w:r>
        <w:t xml:space="preserve">БЕРЕЗОВСКОГО МУНИЦИПАЛЬНОГО </w:t>
      </w:r>
      <w:r w:rsidR="005114BA" w:rsidRPr="00EA13B0">
        <w:t>РАЙОНА</w:t>
      </w:r>
    </w:p>
    <w:p w:rsidR="00DC394B" w:rsidRPr="00EA13B0" w:rsidRDefault="005114BA" w:rsidP="005114BA">
      <w:pPr>
        <w:ind w:firstLine="709"/>
        <w:jc w:val="center"/>
      </w:pPr>
      <w:r w:rsidRPr="00EA13B0">
        <w:t>КРАСНОЯРСКОГО КРАЯ</w:t>
      </w:r>
    </w:p>
    <w:p w:rsidR="00DC394B" w:rsidRPr="00EA13B0" w:rsidRDefault="00DC394B" w:rsidP="00DC394B">
      <w:pPr>
        <w:jc w:val="center"/>
      </w:pPr>
    </w:p>
    <w:p w:rsidR="00DC394B" w:rsidRPr="00EA13B0" w:rsidRDefault="00DC394B" w:rsidP="00DC394B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DC394B" w:rsidRPr="00656A14" w:rsidRDefault="00DC394B" w:rsidP="00DC394B"/>
    <w:tbl>
      <w:tblPr>
        <w:tblW w:w="0" w:type="auto"/>
        <w:tblLook w:val="01E0"/>
      </w:tblPr>
      <w:tblGrid>
        <w:gridCol w:w="3190"/>
        <w:gridCol w:w="3190"/>
        <w:gridCol w:w="3190"/>
      </w:tblGrid>
      <w:tr w:rsidR="00DC394B" w:rsidRPr="00656A14" w:rsidTr="0000614F">
        <w:tc>
          <w:tcPr>
            <w:tcW w:w="3190" w:type="dxa"/>
            <w:shd w:val="clear" w:color="auto" w:fill="auto"/>
          </w:tcPr>
          <w:p w:rsidR="00DC394B" w:rsidRPr="00656A14" w:rsidRDefault="00DC394B" w:rsidP="00EC32B0">
            <w:r w:rsidRPr="00656A14">
              <w:t>«_</w:t>
            </w:r>
            <w:r w:rsidR="00EC32B0">
              <w:t>02</w:t>
            </w:r>
            <w:r w:rsidRPr="00656A14">
              <w:t>_»___</w:t>
            </w:r>
            <w:r w:rsidR="00EC32B0">
              <w:t>02</w:t>
            </w:r>
            <w:r w:rsidRPr="00656A14">
              <w:t xml:space="preserve">___ </w:t>
            </w:r>
            <w:r w:rsidR="00F12680">
              <w:t>2024</w:t>
            </w:r>
            <w:r w:rsidR="00B94629" w:rsidRPr="00656A14">
              <w:t xml:space="preserve"> </w:t>
            </w:r>
            <w:r w:rsidRPr="00656A14">
              <w:t>г</w:t>
            </w:r>
          </w:p>
        </w:tc>
        <w:tc>
          <w:tcPr>
            <w:tcW w:w="3190" w:type="dxa"/>
            <w:shd w:val="clear" w:color="auto" w:fill="auto"/>
          </w:tcPr>
          <w:p w:rsidR="00DC394B" w:rsidRPr="00656A14" w:rsidRDefault="00DC394B" w:rsidP="0000614F">
            <w:pPr>
              <w:jc w:val="center"/>
            </w:pPr>
            <w:r w:rsidRPr="00656A14"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DC394B" w:rsidRPr="00656A14" w:rsidRDefault="00DC394B" w:rsidP="00EC32B0">
            <w:pPr>
              <w:jc w:val="right"/>
            </w:pPr>
            <w:r w:rsidRPr="00656A14">
              <w:t>№ ___</w:t>
            </w:r>
            <w:r w:rsidR="00EC32B0">
              <w:t>151</w:t>
            </w:r>
            <w:r w:rsidRPr="00656A14">
              <w:t>____</w:t>
            </w:r>
          </w:p>
        </w:tc>
      </w:tr>
    </w:tbl>
    <w:p w:rsidR="00A04C52" w:rsidRPr="00F3503C" w:rsidRDefault="00A04C52" w:rsidP="00DC394B">
      <w:pPr>
        <w:jc w:val="center"/>
        <w:rPr>
          <w:sz w:val="26"/>
          <w:szCs w:val="26"/>
        </w:rPr>
      </w:pPr>
    </w:p>
    <w:p w:rsidR="004F069C" w:rsidRPr="00311912" w:rsidRDefault="00F12680" w:rsidP="008512F5">
      <w:pPr>
        <w:jc w:val="both"/>
      </w:pPr>
      <w:r>
        <w:rPr>
          <w:bCs/>
        </w:rPr>
        <w:t>Об утверждении Положения о подготовке населения в области гражданской обороны и защиты от чрезвычайных ситуаций природного и техногенного характера</w:t>
      </w:r>
    </w:p>
    <w:p w:rsidR="00C57294" w:rsidRPr="00656A14" w:rsidRDefault="00C57294" w:rsidP="005B5480">
      <w:pPr>
        <w:ind w:firstLine="708"/>
        <w:jc w:val="both"/>
        <w:rPr>
          <w:rFonts w:eastAsia="Calibri"/>
          <w:bCs/>
          <w:lang w:eastAsia="en-US"/>
        </w:rPr>
      </w:pPr>
    </w:p>
    <w:p w:rsidR="00F12680" w:rsidRDefault="00F12680" w:rsidP="00F12680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Cs/>
        </w:rPr>
        <w:t xml:space="preserve">В соответствии с Федеральными законами от 12.02.1998 № 28-ФЗ </w:t>
      </w:r>
      <w:r w:rsidR="002C77CF">
        <w:rPr>
          <w:bCs/>
        </w:rPr>
        <w:br/>
      </w:r>
      <w:r>
        <w:rPr>
          <w:bCs/>
        </w:rPr>
        <w:t xml:space="preserve">«О гражданской обороне», от 21.12.1994 № 68-ФЗ «О защите населения </w:t>
      </w:r>
      <w:r w:rsidR="002C77CF">
        <w:rPr>
          <w:bCs/>
        </w:rPr>
        <w:br/>
      </w:r>
      <w:r>
        <w:rPr>
          <w:bCs/>
        </w:rPr>
        <w:t xml:space="preserve">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</w:t>
      </w:r>
      <w:r>
        <w:t xml:space="preserve">от 18.09.2020 № 1485 «Об утверждении Положения </w:t>
      </w:r>
      <w:r w:rsidR="002C77CF">
        <w:br/>
      </w:r>
      <w:r>
        <w:t xml:space="preserve">о подготовке граждан Российской Федерации, иностранных граждан и лиц без гражданства в области защиты от чрезвычайных ситуаций природного </w:t>
      </w:r>
      <w:r w:rsidR="002C77CF">
        <w:br/>
      </w:r>
      <w:r>
        <w:t>и техногенного характера»,</w:t>
      </w:r>
      <w:r>
        <w:rPr>
          <w:bCs/>
        </w:rPr>
        <w:t xml:space="preserve"> а также в целях подготовки населения в области гражданской обороны и защиты от чрезвычайных ситуаций природного </w:t>
      </w:r>
      <w:r w:rsidR="002C77CF">
        <w:rPr>
          <w:bCs/>
        </w:rPr>
        <w:br/>
      </w:r>
      <w:r>
        <w:rPr>
          <w:bCs/>
        </w:rPr>
        <w:t>и техногенного характера</w:t>
      </w:r>
      <w:r w:rsidR="00327C3D" w:rsidRPr="00311912">
        <w:t xml:space="preserve">, </w:t>
      </w:r>
      <w:r w:rsidR="00327C3D" w:rsidRPr="00311912">
        <w:rPr>
          <w:rFonts w:eastAsia="Calibri"/>
          <w:lang w:eastAsia="en-US"/>
        </w:rPr>
        <w:t xml:space="preserve">руководствуясь </w:t>
      </w:r>
      <w:r w:rsidR="00327C3D" w:rsidRPr="00311912">
        <w:t>Уставом Березовского района Красноярского края</w:t>
      </w:r>
      <w:r w:rsidR="00F04FAE">
        <w:t>,</w:t>
      </w:r>
      <w:r w:rsidR="00327C3D" w:rsidRPr="00311912">
        <w:t xml:space="preserve"> </w:t>
      </w:r>
      <w:r w:rsidRPr="00F12680">
        <w:rPr>
          <w:b/>
        </w:rPr>
        <w:t>ПОСТАНОВЛЯЮ</w:t>
      </w:r>
      <w:r w:rsidRPr="00656A14">
        <w:t>:</w:t>
      </w:r>
    </w:p>
    <w:p w:rsidR="00327C3D" w:rsidRPr="00311912" w:rsidRDefault="00327C3D" w:rsidP="00327C3D">
      <w:pPr>
        <w:widowControl w:val="0"/>
        <w:autoSpaceDE w:val="0"/>
        <w:autoSpaceDN w:val="0"/>
        <w:adjustRightInd w:val="0"/>
        <w:ind w:firstLine="709"/>
        <w:jc w:val="both"/>
      </w:pPr>
      <w:r w:rsidRPr="00656A14">
        <w:t xml:space="preserve">1. </w:t>
      </w:r>
      <w:r w:rsidR="00F12680">
        <w:t xml:space="preserve">Утвердить Положение о подготовке населения в области гражданской обороны и защиты от чрезвычайных ситуаций природного </w:t>
      </w:r>
      <w:r w:rsidR="002C77CF">
        <w:br/>
      </w:r>
      <w:r w:rsidR="00F12680">
        <w:t>и техногенного характера</w:t>
      </w:r>
      <w:r w:rsidR="00F12680">
        <w:rPr>
          <w:i/>
        </w:rPr>
        <w:t xml:space="preserve"> </w:t>
      </w:r>
      <w:r w:rsidR="00F12680">
        <w:t>(приложение).</w:t>
      </w:r>
    </w:p>
    <w:p w:rsidR="00327C3D" w:rsidRDefault="00327C3D" w:rsidP="00327C3D">
      <w:pPr>
        <w:widowControl w:val="0"/>
        <w:autoSpaceDE w:val="0"/>
        <w:autoSpaceDN w:val="0"/>
        <w:adjustRightInd w:val="0"/>
        <w:ind w:firstLine="709"/>
        <w:jc w:val="both"/>
      </w:pPr>
      <w:r w:rsidRPr="00311912">
        <w:t>2</w:t>
      </w:r>
      <w:r w:rsidR="00F12680">
        <w:t>.</w:t>
      </w:r>
      <w:r w:rsidR="00F12680" w:rsidRPr="00F12680">
        <w:t xml:space="preserve"> </w:t>
      </w:r>
      <w:r w:rsidR="00F12680">
        <w:t>Рекомендовать руководителям организаций всех форм собственности принять необходимые меры по выполнению определенных действующим законодательством полномочий по организации и осуществлению обучения населения в области гражданской обороны и защиты от чрезвычайных ситуаций природного и техногенного характера.</w:t>
      </w:r>
    </w:p>
    <w:p w:rsidR="00F12680" w:rsidRPr="00311912" w:rsidRDefault="00F12680" w:rsidP="00327C3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Признать утратившим силу постановление администрации Березовского района Красноярского края от 29.06.2017 № 1148 </w:t>
      </w:r>
      <w:r w:rsidR="002C77CF">
        <w:br/>
      </w:r>
      <w:r>
        <w:t>«</w:t>
      </w:r>
      <w:r>
        <w:rPr>
          <w:bCs/>
        </w:rPr>
        <w:t xml:space="preserve">Об утверждении Положения о подготовке и организации </w:t>
      </w:r>
      <w:r w:rsidR="004D5008">
        <w:rPr>
          <w:bCs/>
        </w:rPr>
        <w:t xml:space="preserve">обучения </w:t>
      </w:r>
      <w:r>
        <w:rPr>
          <w:bCs/>
        </w:rPr>
        <w:t>населения в области гражданской обороны и защиты от чрезвычайных ситуаций природного и техногенного характера»</w:t>
      </w:r>
      <w:r w:rsidR="004D5008">
        <w:rPr>
          <w:bCs/>
        </w:rPr>
        <w:t>.</w:t>
      </w:r>
    </w:p>
    <w:p w:rsidR="00F7398F" w:rsidRPr="00F12680" w:rsidRDefault="00F12680" w:rsidP="00327C3D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F7398F" w:rsidRPr="00F12680">
        <w:t xml:space="preserve">. </w:t>
      </w:r>
      <w:r w:rsidRPr="00F12680">
        <w:rPr>
          <w:rStyle w:val="FontStyle11"/>
          <w:sz w:val="28"/>
          <w:szCs w:val="28"/>
        </w:rPr>
        <w:t>Контроль за выполнением настоящего постановления оставляю за собой.</w:t>
      </w:r>
    </w:p>
    <w:p w:rsidR="00F7398F" w:rsidRPr="00656A14" w:rsidRDefault="00F12680" w:rsidP="00327C3D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5</w:t>
      </w:r>
      <w:r w:rsidR="00F7398F" w:rsidRPr="00F12680">
        <w:t>.</w:t>
      </w:r>
      <w:r w:rsidR="000909C2" w:rsidRPr="00F12680">
        <w:t xml:space="preserve"> </w:t>
      </w:r>
      <w:r w:rsidR="00F04FAE" w:rsidRPr="00F12680">
        <w:t>Постановление вступает в силу в день, следующий за днем</w:t>
      </w:r>
      <w:r w:rsidR="00F04FAE" w:rsidRPr="00C5455C">
        <w:t xml:space="preserve"> официального опубликования в газете «Пригород» и подлежит размещению </w:t>
      </w:r>
      <w:r w:rsidR="00110970" w:rsidRPr="00E5570A">
        <w:t>на официальном сайте Берез</w:t>
      </w:r>
      <w:r w:rsidR="00110970">
        <w:t xml:space="preserve">овского района в сети Интернет </w:t>
      </w:r>
      <w:r w:rsidR="00110970" w:rsidRPr="00E5570A">
        <w:rPr>
          <w:lang w:val="en-US"/>
        </w:rPr>
        <w:t>www</w:t>
      </w:r>
      <w:r w:rsidR="00110970" w:rsidRPr="00E5570A">
        <w:t>.</w:t>
      </w:r>
      <w:r w:rsidR="00110970" w:rsidRPr="00E5570A">
        <w:rPr>
          <w:lang w:val="en-US"/>
        </w:rPr>
        <w:t>berezovskij</w:t>
      </w:r>
      <w:r w:rsidR="00110970" w:rsidRPr="00E5570A">
        <w:t>-</w:t>
      </w:r>
      <w:r w:rsidR="00110970" w:rsidRPr="00E5570A">
        <w:rPr>
          <w:lang w:val="en-US"/>
        </w:rPr>
        <w:t>mo</w:t>
      </w:r>
      <w:r w:rsidR="00110970" w:rsidRPr="00E5570A">
        <w:t>-</w:t>
      </w:r>
      <w:r w:rsidR="00110970" w:rsidRPr="00E5570A">
        <w:rPr>
          <w:lang w:val="en-US"/>
        </w:rPr>
        <w:t>r</w:t>
      </w:r>
      <w:r w:rsidR="00110970" w:rsidRPr="00E5570A">
        <w:t>04</w:t>
      </w:r>
      <w:r w:rsidR="00110970" w:rsidRPr="00E5570A">
        <w:rPr>
          <w:lang w:val="en-US"/>
        </w:rPr>
        <w:t>gosweb</w:t>
      </w:r>
      <w:r w:rsidR="00110970" w:rsidRPr="00E5570A">
        <w:t>,</w:t>
      </w:r>
      <w:r w:rsidR="00110970" w:rsidRPr="00E5570A">
        <w:rPr>
          <w:lang w:val="en-US"/>
        </w:rPr>
        <w:t>gosuslugi</w:t>
      </w:r>
      <w:r w:rsidR="00110970" w:rsidRPr="00E5570A">
        <w:t>.</w:t>
      </w:r>
      <w:r w:rsidR="00110970" w:rsidRPr="00E5570A">
        <w:rPr>
          <w:lang w:val="en-US"/>
        </w:rPr>
        <w:t>ru</w:t>
      </w:r>
      <w:r w:rsidR="00F04FAE" w:rsidRPr="00C5455C">
        <w:t>.</w:t>
      </w:r>
    </w:p>
    <w:p w:rsidR="008A484A" w:rsidRDefault="008A484A" w:rsidP="00327C3D">
      <w:pPr>
        <w:widowControl w:val="0"/>
        <w:autoSpaceDE w:val="0"/>
        <w:autoSpaceDN w:val="0"/>
        <w:adjustRightInd w:val="0"/>
        <w:ind w:firstLine="709"/>
        <w:jc w:val="both"/>
      </w:pPr>
    </w:p>
    <w:p w:rsidR="00F04FAE" w:rsidRPr="00656A14" w:rsidRDefault="00F04FAE" w:rsidP="00327C3D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4A0"/>
      </w:tblPr>
      <w:tblGrid>
        <w:gridCol w:w="4786"/>
        <w:gridCol w:w="4787"/>
      </w:tblGrid>
      <w:tr w:rsidR="005B5480" w:rsidRPr="00F3503C" w:rsidTr="005B5480">
        <w:tc>
          <w:tcPr>
            <w:tcW w:w="4786" w:type="dxa"/>
          </w:tcPr>
          <w:p w:rsidR="004D5008" w:rsidRDefault="004D5008" w:rsidP="004D5008">
            <w:r>
              <w:t xml:space="preserve">Исполняющий полномочия </w:t>
            </w:r>
          </w:p>
          <w:p w:rsidR="005B5480" w:rsidRPr="00D57C4A" w:rsidRDefault="004D5008" w:rsidP="004D5008">
            <w:r>
              <w:t>главы</w:t>
            </w:r>
            <w:r w:rsidR="005B5480" w:rsidRPr="00D57C4A">
              <w:t xml:space="preserve"> </w:t>
            </w:r>
            <w:r>
              <w:t xml:space="preserve">Березовского </w:t>
            </w:r>
            <w:r w:rsidR="005B5480" w:rsidRPr="00D57C4A">
              <w:t xml:space="preserve">района                                                                         </w:t>
            </w:r>
          </w:p>
        </w:tc>
        <w:tc>
          <w:tcPr>
            <w:tcW w:w="4787" w:type="dxa"/>
          </w:tcPr>
          <w:p w:rsidR="005B5480" w:rsidRDefault="005B5480" w:rsidP="005B5480">
            <w:pPr>
              <w:jc w:val="right"/>
            </w:pPr>
          </w:p>
          <w:p w:rsidR="004D5008" w:rsidRPr="00D57C4A" w:rsidRDefault="004D5008" w:rsidP="004D5008">
            <w:pPr>
              <w:jc w:val="right"/>
            </w:pPr>
            <w:r>
              <w:t>А.И. Крестьянинов</w:t>
            </w:r>
          </w:p>
        </w:tc>
      </w:tr>
    </w:tbl>
    <w:p w:rsidR="004D5008" w:rsidRDefault="004D5008" w:rsidP="00197236">
      <w:pPr>
        <w:jc w:val="both"/>
        <w:rPr>
          <w:sz w:val="26"/>
          <w:szCs w:val="26"/>
        </w:rPr>
      </w:pPr>
    </w:p>
    <w:p w:rsidR="001C7E98" w:rsidRPr="00F3503C" w:rsidRDefault="004D5008" w:rsidP="00197236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5353"/>
        <w:gridCol w:w="4220"/>
      </w:tblGrid>
      <w:tr w:rsidR="00192AF1" w:rsidRPr="00192AF1" w:rsidTr="002A7069">
        <w:trPr>
          <w:trHeight w:val="1310"/>
        </w:trPr>
        <w:tc>
          <w:tcPr>
            <w:tcW w:w="5353" w:type="dxa"/>
          </w:tcPr>
          <w:p w:rsidR="00192AF1" w:rsidRPr="002A7069" w:rsidRDefault="00192AF1" w:rsidP="002A7069">
            <w:pPr>
              <w:jc w:val="both"/>
              <w:rPr>
                <w:lang w:val="en-US"/>
              </w:rPr>
            </w:pPr>
          </w:p>
        </w:tc>
        <w:tc>
          <w:tcPr>
            <w:tcW w:w="4220" w:type="dxa"/>
          </w:tcPr>
          <w:p w:rsidR="00192AF1" w:rsidRDefault="002C77CF" w:rsidP="002A7069">
            <w:pPr>
              <w:jc w:val="both"/>
            </w:pPr>
            <w:r>
              <w:t>Приложение к П</w:t>
            </w:r>
            <w:r w:rsidR="00192AF1">
              <w:t xml:space="preserve">остановлению администрации Березовского </w:t>
            </w:r>
            <w:r w:rsidR="009E1889">
              <w:t xml:space="preserve">муниципального </w:t>
            </w:r>
            <w:r w:rsidR="00192AF1">
              <w:t>района</w:t>
            </w:r>
            <w:r w:rsidR="009722A6">
              <w:t xml:space="preserve"> </w:t>
            </w:r>
          </w:p>
          <w:p w:rsidR="00192AF1" w:rsidRPr="00192AF1" w:rsidRDefault="00192AF1" w:rsidP="00EC32B0">
            <w:pPr>
              <w:jc w:val="both"/>
            </w:pPr>
            <w:r>
              <w:t xml:space="preserve">от </w:t>
            </w:r>
            <w:r w:rsidR="009722A6">
              <w:t>«_</w:t>
            </w:r>
            <w:r w:rsidR="00EC32B0">
              <w:t>02</w:t>
            </w:r>
            <w:r w:rsidR="003C6621">
              <w:t>_» __</w:t>
            </w:r>
            <w:r w:rsidR="00EC32B0">
              <w:t>02</w:t>
            </w:r>
            <w:r w:rsidR="009722A6">
              <w:t>__</w:t>
            </w:r>
            <w:r>
              <w:t xml:space="preserve"> </w:t>
            </w:r>
            <w:r w:rsidR="002C77CF">
              <w:t>2024</w:t>
            </w:r>
            <w:r w:rsidR="009722A6">
              <w:t xml:space="preserve"> года </w:t>
            </w:r>
            <w:r w:rsidR="00643CAF">
              <w:t>№__</w:t>
            </w:r>
            <w:r w:rsidR="00EC32B0">
              <w:t>151</w:t>
            </w:r>
            <w:r w:rsidR="00643CAF">
              <w:t>_</w:t>
            </w:r>
            <w:r w:rsidR="005C4BEE">
              <w:t>_</w:t>
            </w:r>
          </w:p>
        </w:tc>
      </w:tr>
    </w:tbl>
    <w:p w:rsidR="00C44073" w:rsidRPr="001E2E48" w:rsidRDefault="00C44073" w:rsidP="00752F62">
      <w:pPr>
        <w:pStyle w:val="af"/>
        <w:jc w:val="center"/>
        <w:rPr>
          <w:b/>
          <w:sz w:val="28"/>
          <w:szCs w:val="28"/>
        </w:rPr>
      </w:pPr>
    </w:p>
    <w:p w:rsidR="002C77CF" w:rsidRDefault="002C77CF" w:rsidP="002C77CF">
      <w:pPr>
        <w:jc w:val="center"/>
      </w:pPr>
      <w:r>
        <w:rPr>
          <w:b/>
        </w:rPr>
        <w:t>ПОЛОЖЕНИЕ</w:t>
      </w:r>
    </w:p>
    <w:p w:rsidR="002C77CF" w:rsidRDefault="002C77CF" w:rsidP="002C77CF">
      <w:pPr>
        <w:jc w:val="center"/>
      </w:pPr>
      <w:r>
        <w:rPr>
          <w:b/>
        </w:rPr>
        <w:t>о подготовке населения в области гражданской обороны и защиты</w:t>
      </w:r>
    </w:p>
    <w:p w:rsidR="002C77CF" w:rsidRDefault="002C77CF" w:rsidP="002C77CF">
      <w:pPr>
        <w:jc w:val="center"/>
      </w:pPr>
      <w:r>
        <w:rPr>
          <w:b/>
        </w:rPr>
        <w:t>от чрезвычайных ситуаций природного и техногенного характера</w:t>
      </w:r>
    </w:p>
    <w:p w:rsidR="00BA599D" w:rsidRPr="00883203" w:rsidRDefault="00BA599D" w:rsidP="00BA599D">
      <w:pPr>
        <w:pStyle w:val="a4"/>
        <w:tabs>
          <w:tab w:val="left" w:pos="284"/>
        </w:tabs>
        <w:ind w:firstLine="709"/>
        <w:rPr>
          <w:bCs/>
          <w:szCs w:val="28"/>
        </w:rPr>
      </w:pPr>
    </w:p>
    <w:p w:rsidR="002C77CF" w:rsidRDefault="002C77CF" w:rsidP="002C77CF">
      <w:pPr>
        <w:ind w:firstLine="900"/>
        <w:jc w:val="both"/>
      </w:pPr>
      <w:r>
        <w:t xml:space="preserve">Обучение населения в области гражданской обороны (далее – ГО) </w:t>
      </w:r>
      <w:r>
        <w:br/>
        <w:t xml:space="preserve">и подготовка в области защиты от чрезвычайных ситуаций природного </w:t>
      </w:r>
      <w:r>
        <w:br/>
        <w:t xml:space="preserve">и техногенного характера (далее – ЧС) являются обязательными </w:t>
      </w:r>
      <w:r>
        <w:br/>
        <w:t>и организуются в рамках единой системы подготовки населения Российской Федерации в области ГО и ЧС.</w:t>
      </w:r>
    </w:p>
    <w:p w:rsidR="002C77CF" w:rsidRDefault="002C77CF" w:rsidP="002C77CF">
      <w:pPr>
        <w:ind w:firstLine="900"/>
        <w:jc w:val="both"/>
      </w:pPr>
      <w:r>
        <w:t xml:space="preserve">Обязательная подготовка населения осуществляется </w:t>
      </w:r>
      <w:r>
        <w:br/>
        <w:t>по соответствующим группам, определяемым Правительством Российской Федерации.</w:t>
      </w:r>
    </w:p>
    <w:p w:rsidR="002C77CF" w:rsidRDefault="002C77CF" w:rsidP="002C77CF">
      <w:pPr>
        <w:ind w:firstLine="900"/>
        <w:jc w:val="both"/>
      </w:pPr>
      <w:r>
        <w:t xml:space="preserve">2. Подготовку населения по ГО и ЧС в учебно - методических центрах по гражданской обороне, на муниципальных курсах гражданской обороны (далее – курсы ГО), в учреждениях среднего профессионального </w:t>
      </w:r>
      <w:r>
        <w:br/>
        <w:t xml:space="preserve">и высшего профессионального образования, в образовательных учреждениях дополнительного образования (в учреждениях повышения квалификации, </w:t>
      </w:r>
      <w:r>
        <w:br/>
        <w:t>в центрах профессиональной ориентации и в иных учреждениях, имеющих соответствующую лицензию) и непосредственно по месту работы и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2C77CF" w:rsidRDefault="002C77CF" w:rsidP="002C77CF">
      <w:pPr>
        <w:ind w:firstLine="900"/>
        <w:jc w:val="both"/>
      </w:pPr>
      <w:r>
        <w:t>Организацию и осуществление переподготовки или повышения квалификации по ГО и ЧС должностных лиц и уполномоченных работников осуществлять в соответствии с перечнями, утверждаемыми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России).</w:t>
      </w:r>
    </w:p>
    <w:p w:rsidR="002C77CF" w:rsidRDefault="002C77CF" w:rsidP="002C77CF">
      <w:pPr>
        <w:ind w:firstLine="900"/>
        <w:jc w:val="both"/>
      </w:pPr>
      <w:r>
        <w:t xml:space="preserve">Специалисту специально уполномоченному решать задачи ГО и ЧС на территории </w:t>
      </w:r>
      <w:r w:rsidRPr="002C77CF">
        <w:t>Березовского муниципального района</w:t>
      </w:r>
      <w:r>
        <w:t xml:space="preserve"> вести установленный учет подготовки и повышения квалификации должностных лиц </w:t>
      </w:r>
      <w:r w:rsidR="001D4749">
        <w:br/>
      </w:r>
      <w:r>
        <w:t>и уполномоченных работников ГО ЧС.</w:t>
      </w:r>
    </w:p>
    <w:p w:rsidR="002C77CF" w:rsidRDefault="002C77CF" w:rsidP="002C77CF">
      <w:pPr>
        <w:ind w:firstLine="900"/>
        <w:jc w:val="both"/>
      </w:pPr>
      <w:r>
        <w:t xml:space="preserve">3. В целях организации обучения населения в области ГО и ЧС специалист специально уполномоченный решать задачи ГО и ЧС </w:t>
      </w:r>
      <w:r w:rsidR="001D4749">
        <w:br/>
      </w:r>
      <w:r>
        <w:t>на территории сельского поселения:</w:t>
      </w:r>
    </w:p>
    <w:p w:rsidR="002C77CF" w:rsidRDefault="002C77CF" w:rsidP="002C77CF">
      <w:pPr>
        <w:ind w:firstLine="900"/>
        <w:jc w:val="both"/>
      </w:pPr>
      <w:r>
        <w:t xml:space="preserve">- планирование и контроль подготовки и обучения населения способам защиты от опасностей, возникающих </w:t>
      </w:r>
      <w:r>
        <w:rPr>
          <w:rFonts w:cs="Arial"/>
          <w:bCs/>
        </w:rPr>
        <w:t>при военных конфликтах или вследствие этих конфликтов,</w:t>
      </w:r>
      <w:r>
        <w:t xml:space="preserve"> а также при возникновении чрезвычайных ситуаций природного и техногенного характера;</w:t>
      </w:r>
    </w:p>
    <w:p w:rsidR="002C77CF" w:rsidRDefault="002C77CF" w:rsidP="002C77CF">
      <w:pPr>
        <w:ind w:firstLine="900"/>
        <w:jc w:val="both"/>
      </w:pPr>
      <w:r>
        <w:lastRenderedPageBreak/>
        <w:t xml:space="preserve">планирование и контроль обучения личного состава формирований </w:t>
      </w:r>
      <w:r w:rsidR="001D4749">
        <w:br/>
      </w:r>
      <w:r>
        <w:t>и служб муниципального образования;</w:t>
      </w:r>
    </w:p>
    <w:p w:rsidR="002C77CF" w:rsidRDefault="002C77CF" w:rsidP="002C77CF">
      <w:pPr>
        <w:ind w:firstLine="900"/>
        <w:jc w:val="both"/>
      </w:pPr>
      <w:r>
        <w:t>- проведение учений и тренировок по ГО и ЧС;</w:t>
      </w:r>
    </w:p>
    <w:p w:rsidR="002C77CF" w:rsidRDefault="002C77CF" w:rsidP="002C77CF">
      <w:pPr>
        <w:ind w:firstLine="900"/>
        <w:jc w:val="both"/>
      </w:pPr>
      <w:r>
        <w:t>- 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территории муниципального образования;</w:t>
      </w:r>
    </w:p>
    <w:p w:rsidR="002C77CF" w:rsidRDefault="002C77CF" w:rsidP="002C77CF">
      <w:pPr>
        <w:ind w:firstLine="900"/>
        <w:jc w:val="both"/>
      </w:pPr>
      <w:r>
        <w:t xml:space="preserve">- планирование повышения квалификации должностных лиц </w:t>
      </w:r>
      <w:r w:rsidR="001D4749">
        <w:br/>
      </w:r>
      <w:r>
        <w:t>и работников ГО ЧС поселения в образовательных учреждениях дополнительного профессионального образования, в иных учреждениях, имеющих соответствующую лицензию.</w:t>
      </w:r>
    </w:p>
    <w:p w:rsidR="002C77CF" w:rsidRDefault="002C77CF" w:rsidP="002C77CF">
      <w:pPr>
        <w:ind w:firstLine="900"/>
        <w:jc w:val="both"/>
      </w:pPr>
      <w:r>
        <w:t>4. Основными задачами при организации и осуществлении подготовки населения в области ГО и ЧС считать:</w:t>
      </w:r>
    </w:p>
    <w:p w:rsidR="002C77CF" w:rsidRDefault="002C77CF" w:rsidP="002C77CF">
      <w:pPr>
        <w:ind w:firstLine="900"/>
        <w:jc w:val="both"/>
      </w:pPr>
      <w:r>
        <w:t xml:space="preserve">-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</w:t>
      </w:r>
      <w:r w:rsidR="001D4749">
        <w:br/>
      </w:r>
      <w:r>
        <w:t>и индивидуальными средствами защиты;</w:t>
      </w:r>
    </w:p>
    <w:p w:rsidR="002C77CF" w:rsidRDefault="002C77CF" w:rsidP="002C77CF">
      <w:pPr>
        <w:ind w:firstLine="900"/>
        <w:jc w:val="both"/>
      </w:pPr>
      <w:r>
        <w:t>-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2C77CF" w:rsidRDefault="002C77CF" w:rsidP="002C77CF">
      <w:pPr>
        <w:ind w:firstLine="900"/>
        <w:jc w:val="both"/>
      </w:pPr>
      <w:r>
        <w:t xml:space="preserve">- выработку у руководителей органов местного самоуправления </w:t>
      </w:r>
      <w:r w:rsidR="001D4749">
        <w:br/>
      </w:r>
      <w:r>
        <w:t>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2C77CF" w:rsidRDefault="002C77CF" w:rsidP="002C77CF">
      <w:pPr>
        <w:ind w:firstLine="900"/>
        <w:jc w:val="both"/>
      </w:pPr>
      <w:r>
        <w:t xml:space="preserve">- совершенствование практических навыков руководителей органов местного самоуправления и организаций, председателей комиссий </w:t>
      </w:r>
      <w:r w:rsidR="001D4749">
        <w:br/>
      </w:r>
      <w:r>
        <w:t>в организации и проведении мероприятий по предупреждению и ликвидации чрезвычайных ситуаций;</w:t>
      </w:r>
    </w:p>
    <w:p w:rsidR="002C77CF" w:rsidRDefault="002C77CF" w:rsidP="002C77CF">
      <w:pPr>
        <w:ind w:firstLine="900"/>
        <w:jc w:val="both"/>
      </w:pPr>
      <w:r>
        <w:t>-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2C77CF" w:rsidRDefault="002C77CF" w:rsidP="002C77CF">
      <w:pPr>
        <w:ind w:firstLine="709"/>
        <w:jc w:val="both"/>
      </w:pPr>
      <w:r>
        <w:t>5. Подготовка населения в области защиты от чрезвычайных ситуаций предусматривает:</w:t>
      </w:r>
    </w:p>
    <w:p w:rsidR="002C77CF" w:rsidRDefault="002C77CF" w:rsidP="002C77CF">
      <w:pPr>
        <w:ind w:firstLine="709"/>
        <w:jc w:val="both"/>
      </w:pPr>
      <w:r>
        <w:t xml:space="preserve">- для физических лиц, состоящих в трудовых отношениях </w:t>
      </w:r>
      <w:r w:rsidR="001D4749">
        <w:br/>
      </w:r>
      <w:r>
        <w:t>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2C77CF" w:rsidRDefault="002C77CF" w:rsidP="002C77CF">
      <w:pPr>
        <w:ind w:firstLine="709"/>
        <w:jc w:val="both"/>
      </w:pPr>
      <w:r>
        <w:t xml:space="preserve">- для физических лиц, не состоящих в трудовых отношениях </w:t>
      </w:r>
      <w:r w:rsidR="001D4749">
        <w:br/>
      </w:r>
      <w:r>
        <w:t xml:space="preserve">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</w:t>
      </w:r>
      <w:r w:rsidR="001D4749">
        <w:br/>
      </w:r>
      <w:r>
        <w:t>от чрезвычайных ситуаций;</w:t>
      </w:r>
    </w:p>
    <w:p w:rsidR="002C77CF" w:rsidRDefault="002C77CF" w:rsidP="002C77CF">
      <w:pPr>
        <w:ind w:firstLine="709"/>
        <w:jc w:val="both"/>
      </w:pPr>
      <w:r>
        <w:lastRenderedPageBreak/>
        <w:t>-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2C77CF" w:rsidRDefault="002C77CF" w:rsidP="002C77CF">
      <w:pPr>
        <w:ind w:firstLine="709"/>
        <w:jc w:val="both"/>
      </w:pPr>
      <w:r>
        <w:t xml:space="preserve">- для руководителей органов местного самоуправления и организаций, в полномочия которых входит решение вопросов по защите населения </w:t>
      </w:r>
      <w:r w:rsidR="001D4749">
        <w:br/>
      </w:r>
      <w:r>
        <w:t xml:space="preserve">и территорий от чрезвычайных ситуаций, уполномоченных работников </w:t>
      </w:r>
      <w:r w:rsidR="001D4749">
        <w:br/>
      </w:r>
      <w:r>
        <w:t>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2C77CF" w:rsidRDefault="002C77CF" w:rsidP="002C77CF">
      <w:pPr>
        <w:ind w:firstLine="709"/>
        <w:jc w:val="both"/>
      </w:pPr>
      <w:r>
        <w:t xml:space="preserve">6. Для лиц, впервые назначенных на должность, связанную </w:t>
      </w:r>
      <w:r w:rsidR="001D4749">
        <w:br/>
      </w:r>
      <w:r>
        <w:t>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2C77CF" w:rsidRDefault="002C77CF" w:rsidP="002C77CF">
      <w:pPr>
        <w:ind w:firstLine="709"/>
        <w:jc w:val="both"/>
      </w:pPr>
      <w:r>
        <w:t>7.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2C77CF" w:rsidRDefault="002C77CF" w:rsidP="002C77CF">
      <w:pPr>
        <w:ind w:firstLine="709"/>
        <w:jc w:val="both"/>
      </w:pPr>
      <w:r>
        <w:t xml:space="preserve">руководители органов местного самоуправления и организаций, </w:t>
      </w:r>
      <w:r w:rsidR="001D4749">
        <w:br/>
      </w:r>
      <w:r>
        <w:t xml:space="preserve">в полномочия которых входит решение вопросов по защите населения </w:t>
      </w:r>
      <w:r w:rsidR="001D4749">
        <w:br/>
      </w:r>
      <w:r>
        <w:t xml:space="preserve">и территорий от чрезвычайных ситуаций, председатели комиссий </w:t>
      </w:r>
      <w:r w:rsidR="001D4749">
        <w:br/>
      </w:r>
      <w:r>
        <w:t xml:space="preserve">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</w:t>
      </w:r>
      <w:r w:rsidR="001D4749">
        <w:br/>
      </w:r>
      <w:r>
        <w:t>и чрезвычайным ситуациям Красноярского края;</w:t>
      </w:r>
    </w:p>
    <w:p w:rsidR="002C77CF" w:rsidRDefault="002C77CF" w:rsidP="002C77CF">
      <w:pPr>
        <w:ind w:firstLine="709"/>
        <w:jc w:val="both"/>
      </w:pPr>
      <w:r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</w:t>
      </w:r>
      <w:r w:rsidR="001D4749">
        <w:br/>
      </w:r>
      <w:r>
        <w:t>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Красноярского края, а также на курсах гражданской обороны муниципальных образований.</w:t>
      </w:r>
    </w:p>
    <w:p w:rsidR="002C77CF" w:rsidRDefault="002C77CF" w:rsidP="002C77CF">
      <w:pPr>
        <w:ind w:firstLine="709"/>
        <w:jc w:val="both"/>
      </w:pPr>
      <w:r>
        <w:t>8.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752F62" w:rsidRDefault="002C77CF" w:rsidP="002C77CF">
      <w:pPr>
        <w:autoSpaceDE w:val="0"/>
        <w:autoSpaceDN w:val="0"/>
        <w:adjustRightInd w:val="0"/>
        <w:ind w:firstLine="709"/>
        <w:jc w:val="both"/>
      </w:pPr>
      <w:r>
        <w:t>9. Лица, привлекаемые на учения и тренировки по ГО и ЧС, должны быть проинформированы о возможном риске при их проведении.</w:t>
      </w:r>
    </w:p>
    <w:p w:rsidR="002C77CF" w:rsidRDefault="002C77CF" w:rsidP="002C77C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lastRenderedPageBreak/>
        <w:t xml:space="preserve">10. Финансирование подготовки населения осуществлять </w:t>
      </w:r>
      <w:r w:rsidR="001D4749">
        <w:br/>
      </w:r>
      <w:r>
        <w:t>в соответствии с действующим законодательством.</w:t>
      </w:r>
    </w:p>
    <w:p w:rsidR="00752F62" w:rsidRDefault="00752F62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752F62" w:rsidRDefault="00752F62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sectPr w:rsidR="00752F62" w:rsidSect="005B5480">
      <w:type w:val="nextColumn"/>
      <w:pgSz w:w="11909" w:h="16834"/>
      <w:pgMar w:top="1134" w:right="851" w:bottom="1134" w:left="1701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08F" w:rsidRDefault="0009008F" w:rsidP="00BA599D">
      <w:r>
        <w:separator/>
      </w:r>
    </w:p>
  </w:endnote>
  <w:endnote w:type="continuationSeparator" w:id="1">
    <w:p w:rsidR="0009008F" w:rsidRDefault="0009008F" w:rsidP="00BA5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08F" w:rsidRDefault="0009008F" w:rsidP="00BA599D">
      <w:r>
        <w:separator/>
      </w:r>
    </w:p>
  </w:footnote>
  <w:footnote w:type="continuationSeparator" w:id="1">
    <w:p w:rsidR="0009008F" w:rsidRDefault="0009008F" w:rsidP="00BA5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2AC"/>
    <w:multiLevelType w:val="hybridMultilevel"/>
    <w:tmpl w:val="90EE6498"/>
    <w:lvl w:ilvl="0" w:tplc="CD6C1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24523"/>
    <w:multiLevelType w:val="hybridMultilevel"/>
    <w:tmpl w:val="BE925B1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B645E"/>
    <w:multiLevelType w:val="singleLevel"/>
    <w:tmpl w:val="80D4C21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3">
    <w:nsid w:val="39A94F8A"/>
    <w:multiLevelType w:val="multilevel"/>
    <w:tmpl w:val="4C7C9B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D772C11"/>
    <w:multiLevelType w:val="hybridMultilevel"/>
    <w:tmpl w:val="D920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E7B68F5"/>
    <w:multiLevelType w:val="hybridMultilevel"/>
    <w:tmpl w:val="DF5A3980"/>
    <w:lvl w:ilvl="0" w:tplc="206895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A0761"/>
    <w:multiLevelType w:val="hybridMultilevel"/>
    <w:tmpl w:val="01A43486"/>
    <w:lvl w:ilvl="0" w:tplc="6A269EBC">
      <w:start w:val="1"/>
      <w:numFmt w:val="decimal"/>
      <w:lvlText w:val="%1."/>
      <w:lvlJc w:val="left"/>
      <w:pPr>
        <w:ind w:left="1923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277317"/>
    <w:multiLevelType w:val="hybridMultilevel"/>
    <w:tmpl w:val="0BD0A132"/>
    <w:lvl w:ilvl="0" w:tplc="CA548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DF51E2"/>
    <w:multiLevelType w:val="hybridMultilevel"/>
    <w:tmpl w:val="99F855AC"/>
    <w:lvl w:ilvl="0" w:tplc="F2266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4BE"/>
    <w:rsid w:val="0000224F"/>
    <w:rsid w:val="0000614F"/>
    <w:rsid w:val="00016BAC"/>
    <w:rsid w:val="00017FAF"/>
    <w:rsid w:val="00017FD9"/>
    <w:rsid w:val="00070A99"/>
    <w:rsid w:val="00073519"/>
    <w:rsid w:val="0009008F"/>
    <w:rsid w:val="000909C2"/>
    <w:rsid w:val="000933EE"/>
    <w:rsid w:val="00093D19"/>
    <w:rsid w:val="000A2C70"/>
    <w:rsid w:val="000A45E2"/>
    <w:rsid w:val="000C1BF8"/>
    <w:rsid w:val="000C7876"/>
    <w:rsid w:val="000D2D1C"/>
    <w:rsid w:val="000F14E4"/>
    <w:rsid w:val="000F21CB"/>
    <w:rsid w:val="00106191"/>
    <w:rsid w:val="001105E8"/>
    <w:rsid w:val="00110970"/>
    <w:rsid w:val="001113EB"/>
    <w:rsid w:val="00115A07"/>
    <w:rsid w:val="00136B56"/>
    <w:rsid w:val="00141483"/>
    <w:rsid w:val="0014228F"/>
    <w:rsid w:val="0015180C"/>
    <w:rsid w:val="00171425"/>
    <w:rsid w:val="00174E1F"/>
    <w:rsid w:val="00177B14"/>
    <w:rsid w:val="00192260"/>
    <w:rsid w:val="00192AF1"/>
    <w:rsid w:val="00195898"/>
    <w:rsid w:val="00197236"/>
    <w:rsid w:val="001A3186"/>
    <w:rsid w:val="001C2043"/>
    <w:rsid w:val="001C7E98"/>
    <w:rsid w:val="001D4749"/>
    <w:rsid w:val="001E2E48"/>
    <w:rsid w:val="001F0CE7"/>
    <w:rsid w:val="001F2664"/>
    <w:rsid w:val="001F58E6"/>
    <w:rsid w:val="002126A2"/>
    <w:rsid w:val="00220F47"/>
    <w:rsid w:val="0022232A"/>
    <w:rsid w:val="00224EF9"/>
    <w:rsid w:val="00226D3A"/>
    <w:rsid w:val="002408FE"/>
    <w:rsid w:val="00242B25"/>
    <w:rsid w:val="002504FF"/>
    <w:rsid w:val="00276B29"/>
    <w:rsid w:val="00277FB3"/>
    <w:rsid w:val="00280FB0"/>
    <w:rsid w:val="00294506"/>
    <w:rsid w:val="002A1B61"/>
    <w:rsid w:val="002A7069"/>
    <w:rsid w:val="002A76D6"/>
    <w:rsid w:val="002B2CAA"/>
    <w:rsid w:val="002C77CF"/>
    <w:rsid w:val="002D79B1"/>
    <w:rsid w:val="003042E6"/>
    <w:rsid w:val="00311912"/>
    <w:rsid w:val="00313F4E"/>
    <w:rsid w:val="00327C3D"/>
    <w:rsid w:val="003365E3"/>
    <w:rsid w:val="00341F40"/>
    <w:rsid w:val="003444C3"/>
    <w:rsid w:val="00344EEB"/>
    <w:rsid w:val="0034579C"/>
    <w:rsid w:val="00350EF4"/>
    <w:rsid w:val="00352E16"/>
    <w:rsid w:val="0035739E"/>
    <w:rsid w:val="003618ED"/>
    <w:rsid w:val="003712AB"/>
    <w:rsid w:val="00371805"/>
    <w:rsid w:val="00382DD3"/>
    <w:rsid w:val="00387DC3"/>
    <w:rsid w:val="003A0731"/>
    <w:rsid w:val="003A4601"/>
    <w:rsid w:val="003C1A01"/>
    <w:rsid w:val="003C6621"/>
    <w:rsid w:val="003D0D33"/>
    <w:rsid w:val="003D2B63"/>
    <w:rsid w:val="003D413E"/>
    <w:rsid w:val="003F5A0D"/>
    <w:rsid w:val="0040444A"/>
    <w:rsid w:val="00407614"/>
    <w:rsid w:val="004132D5"/>
    <w:rsid w:val="00413D29"/>
    <w:rsid w:val="004214D4"/>
    <w:rsid w:val="004247C8"/>
    <w:rsid w:val="004251AF"/>
    <w:rsid w:val="00426818"/>
    <w:rsid w:val="0043248B"/>
    <w:rsid w:val="00433D9A"/>
    <w:rsid w:val="00437CF0"/>
    <w:rsid w:val="00447A54"/>
    <w:rsid w:val="00453246"/>
    <w:rsid w:val="00454D3C"/>
    <w:rsid w:val="00463343"/>
    <w:rsid w:val="00467879"/>
    <w:rsid w:val="004902A9"/>
    <w:rsid w:val="00493107"/>
    <w:rsid w:val="004958CF"/>
    <w:rsid w:val="004A11AD"/>
    <w:rsid w:val="004A3FA5"/>
    <w:rsid w:val="004B2BD9"/>
    <w:rsid w:val="004B69C5"/>
    <w:rsid w:val="004D01C2"/>
    <w:rsid w:val="004D5008"/>
    <w:rsid w:val="004D594F"/>
    <w:rsid w:val="004F069C"/>
    <w:rsid w:val="004F403E"/>
    <w:rsid w:val="004F5CA5"/>
    <w:rsid w:val="00503F66"/>
    <w:rsid w:val="005114BA"/>
    <w:rsid w:val="00547813"/>
    <w:rsid w:val="005611EC"/>
    <w:rsid w:val="00581FB6"/>
    <w:rsid w:val="005903C9"/>
    <w:rsid w:val="005B035D"/>
    <w:rsid w:val="005B5480"/>
    <w:rsid w:val="005C4BEE"/>
    <w:rsid w:val="005C5D25"/>
    <w:rsid w:val="005C6449"/>
    <w:rsid w:val="005D4C38"/>
    <w:rsid w:val="005E4E2E"/>
    <w:rsid w:val="005E7214"/>
    <w:rsid w:val="005F3973"/>
    <w:rsid w:val="00604BFF"/>
    <w:rsid w:val="006106EA"/>
    <w:rsid w:val="00611F1B"/>
    <w:rsid w:val="00617459"/>
    <w:rsid w:val="006174D4"/>
    <w:rsid w:val="00617935"/>
    <w:rsid w:val="00620B3E"/>
    <w:rsid w:val="0062424D"/>
    <w:rsid w:val="00630F19"/>
    <w:rsid w:val="00633006"/>
    <w:rsid w:val="00635F95"/>
    <w:rsid w:val="00643CAF"/>
    <w:rsid w:val="006564A0"/>
    <w:rsid w:val="006565A4"/>
    <w:rsid w:val="00656A14"/>
    <w:rsid w:val="0065771F"/>
    <w:rsid w:val="00662140"/>
    <w:rsid w:val="00667631"/>
    <w:rsid w:val="0067429F"/>
    <w:rsid w:val="006764DC"/>
    <w:rsid w:val="00684611"/>
    <w:rsid w:val="006A0530"/>
    <w:rsid w:val="006C2CA2"/>
    <w:rsid w:val="006C5D3B"/>
    <w:rsid w:val="006D138B"/>
    <w:rsid w:val="006E3D31"/>
    <w:rsid w:val="006F21C6"/>
    <w:rsid w:val="006F2E1A"/>
    <w:rsid w:val="00710AF1"/>
    <w:rsid w:val="00711D0A"/>
    <w:rsid w:val="007121CB"/>
    <w:rsid w:val="007128C8"/>
    <w:rsid w:val="00717CC4"/>
    <w:rsid w:val="00722B8D"/>
    <w:rsid w:val="00724194"/>
    <w:rsid w:val="00726CE4"/>
    <w:rsid w:val="007277F5"/>
    <w:rsid w:val="00743B02"/>
    <w:rsid w:val="00744466"/>
    <w:rsid w:val="00752F62"/>
    <w:rsid w:val="00753485"/>
    <w:rsid w:val="0075657D"/>
    <w:rsid w:val="0078422A"/>
    <w:rsid w:val="00792C13"/>
    <w:rsid w:val="0079321D"/>
    <w:rsid w:val="00794E32"/>
    <w:rsid w:val="0079600D"/>
    <w:rsid w:val="00796A46"/>
    <w:rsid w:val="007A45AB"/>
    <w:rsid w:val="007B195A"/>
    <w:rsid w:val="007C1082"/>
    <w:rsid w:val="007C1B1E"/>
    <w:rsid w:val="007C5132"/>
    <w:rsid w:val="007C6C8F"/>
    <w:rsid w:val="007D00E8"/>
    <w:rsid w:val="007D0F49"/>
    <w:rsid w:val="007D12C7"/>
    <w:rsid w:val="007D3A65"/>
    <w:rsid w:val="007D6F2B"/>
    <w:rsid w:val="007D71AB"/>
    <w:rsid w:val="007E0DC7"/>
    <w:rsid w:val="007F73C6"/>
    <w:rsid w:val="00801ED4"/>
    <w:rsid w:val="008040B2"/>
    <w:rsid w:val="00833EB4"/>
    <w:rsid w:val="008512F5"/>
    <w:rsid w:val="00862B9B"/>
    <w:rsid w:val="00875694"/>
    <w:rsid w:val="00880AA5"/>
    <w:rsid w:val="00883203"/>
    <w:rsid w:val="00886219"/>
    <w:rsid w:val="008A484A"/>
    <w:rsid w:val="008B04BE"/>
    <w:rsid w:val="008B17B0"/>
    <w:rsid w:val="008B29E2"/>
    <w:rsid w:val="008B449F"/>
    <w:rsid w:val="008B7007"/>
    <w:rsid w:val="008D64BE"/>
    <w:rsid w:val="008D6AAE"/>
    <w:rsid w:val="008F54ED"/>
    <w:rsid w:val="008F57BF"/>
    <w:rsid w:val="009212BA"/>
    <w:rsid w:val="0092266B"/>
    <w:rsid w:val="00936D95"/>
    <w:rsid w:val="009523AD"/>
    <w:rsid w:val="009631EF"/>
    <w:rsid w:val="009722A6"/>
    <w:rsid w:val="0097403C"/>
    <w:rsid w:val="009924AC"/>
    <w:rsid w:val="009A1148"/>
    <w:rsid w:val="009A6063"/>
    <w:rsid w:val="009C352B"/>
    <w:rsid w:val="009C4261"/>
    <w:rsid w:val="009E1889"/>
    <w:rsid w:val="009F56EB"/>
    <w:rsid w:val="00A005CA"/>
    <w:rsid w:val="00A0144E"/>
    <w:rsid w:val="00A04C52"/>
    <w:rsid w:val="00A05EF8"/>
    <w:rsid w:val="00A11F1C"/>
    <w:rsid w:val="00A16168"/>
    <w:rsid w:val="00A2165C"/>
    <w:rsid w:val="00A337FB"/>
    <w:rsid w:val="00A348BA"/>
    <w:rsid w:val="00A3523D"/>
    <w:rsid w:val="00A405C2"/>
    <w:rsid w:val="00A41F9A"/>
    <w:rsid w:val="00A55475"/>
    <w:rsid w:val="00A63A65"/>
    <w:rsid w:val="00A702C7"/>
    <w:rsid w:val="00A7228B"/>
    <w:rsid w:val="00A74DFB"/>
    <w:rsid w:val="00A76F8F"/>
    <w:rsid w:val="00A827E2"/>
    <w:rsid w:val="00AA33AA"/>
    <w:rsid w:val="00AA6120"/>
    <w:rsid w:val="00AB03B2"/>
    <w:rsid w:val="00AB3475"/>
    <w:rsid w:val="00AB42B7"/>
    <w:rsid w:val="00AC276A"/>
    <w:rsid w:val="00AC65CC"/>
    <w:rsid w:val="00AE01B7"/>
    <w:rsid w:val="00AF41C8"/>
    <w:rsid w:val="00B01887"/>
    <w:rsid w:val="00B56166"/>
    <w:rsid w:val="00B56B69"/>
    <w:rsid w:val="00B647A8"/>
    <w:rsid w:val="00B81F8A"/>
    <w:rsid w:val="00B83030"/>
    <w:rsid w:val="00B93FB8"/>
    <w:rsid w:val="00B94629"/>
    <w:rsid w:val="00B96653"/>
    <w:rsid w:val="00BA4EF4"/>
    <w:rsid w:val="00BA599D"/>
    <w:rsid w:val="00BB5174"/>
    <w:rsid w:val="00BC3136"/>
    <w:rsid w:val="00BC4EDA"/>
    <w:rsid w:val="00BD5C66"/>
    <w:rsid w:val="00C00F0E"/>
    <w:rsid w:val="00C02825"/>
    <w:rsid w:val="00C22AD5"/>
    <w:rsid w:val="00C27D6F"/>
    <w:rsid w:val="00C417EF"/>
    <w:rsid w:val="00C44073"/>
    <w:rsid w:val="00C452CE"/>
    <w:rsid w:val="00C57294"/>
    <w:rsid w:val="00C6079F"/>
    <w:rsid w:val="00C73D43"/>
    <w:rsid w:val="00C76C7F"/>
    <w:rsid w:val="00C80386"/>
    <w:rsid w:val="00C83473"/>
    <w:rsid w:val="00C86089"/>
    <w:rsid w:val="00C87087"/>
    <w:rsid w:val="00C90E6A"/>
    <w:rsid w:val="00C9589B"/>
    <w:rsid w:val="00C9637A"/>
    <w:rsid w:val="00CA5ABF"/>
    <w:rsid w:val="00CB56D7"/>
    <w:rsid w:val="00CB5F11"/>
    <w:rsid w:val="00CC5D87"/>
    <w:rsid w:val="00CC767E"/>
    <w:rsid w:val="00CC77EF"/>
    <w:rsid w:val="00CD414E"/>
    <w:rsid w:val="00CD6C90"/>
    <w:rsid w:val="00D05100"/>
    <w:rsid w:val="00D05653"/>
    <w:rsid w:val="00D23E09"/>
    <w:rsid w:val="00D344A4"/>
    <w:rsid w:val="00D37627"/>
    <w:rsid w:val="00D5286C"/>
    <w:rsid w:val="00D57C4A"/>
    <w:rsid w:val="00D60DBA"/>
    <w:rsid w:val="00D76F14"/>
    <w:rsid w:val="00D81FE8"/>
    <w:rsid w:val="00D90195"/>
    <w:rsid w:val="00D91B07"/>
    <w:rsid w:val="00DB0227"/>
    <w:rsid w:val="00DB3426"/>
    <w:rsid w:val="00DB763D"/>
    <w:rsid w:val="00DC0D7F"/>
    <w:rsid w:val="00DC394B"/>
    <w:rsid w:val="00DD4EF2"/>
    <w:rsid w:val="00DF0015"/>
    <w:rsid w:val="00E15D72"/>
    <w:rsid w:val="00E30CEB"/>
    <w:rsid w:val="00E36450"/>
    <w:rsid w:val="00E37296"/>
    <w:rsid w:val="00E40AFA"/>
    <w:rsid w:val="00E4158F"/>
    <w:rsid w:val="00E5235B"/>
    <w:rsid w:val="00E55325"/>
    <w:rsid w:val="00E60D20"/>
    <w:rsid w:val="00E633EE"/>
    <w:rsid w:val="00E63A7A"/>
    <w:rsid w:val="00E72A90"/>
    <w:rsid w:val="00E842C9"/>
    <w:rsid w:val="00E95844"/>
    <w:rsid w:val="00EA2716"/>
    <w:rsid w:val="00EB7E1B"/>
    <w:rsid w:val="00EC32B0"/>
    <w:rsid w:val="00EC51ED"/>
    <w:rsid w:val="00EC5580"/>
    <w:rsid w:val="00ED4216"/>
    <w:rsid w:val="00EF0609"/>
    <w:rsid w:val="00EF7F53"/>
    <w:rsid w:val="00F04FAE"/>
    <w:rsid w:val="00F12680"/>
    <w:rsid w:val="00F16B5D"/>
    <w:rsid w:val="00F20469"/>
    <w:rsid w:val="00F26953"/>
    <w:rsid w:val="00F312E5"/>
    <w:rsid w:val="00F31A7B"/>
    <w:rsid w:val="00F3503C"/>
    <w:rsid w:val="00F41944"/>
    <w:rsid w:val="00F51745"/>
    <w:rsid w:val="00F5392C"/>
    <w:rsid w:val="00F53A88"/>
    <w:rsid w:val="00F604AE"/>
    <w:rsid w:val="00F609EB"/>
    <w:rsid w:val="00F63E12"/>
    <w:rsid w:val="00F7398F"/>
    <w:rsid w:val="00F807AB"/>
    <w:rsid w:val="00F832ED"/>
    <w:rsid w:val="00F910DD"/>
    <w:rsid w:val="00FB2184"/>
    <w:rsid w:val="00FD7B71"/>
    <w:rsid w:val="00FF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5A4"/>
    <w:rPr>
      <w:sz w:val="28"/>
      <w:szCs w:val="28"/>
    </w:rPr>
  </w:style>
  <w:style w:type="paragraph" w:styleId="1">
    <w:name w:val="heading 1"/>
    <w:basedOn w:val="a"/>
    <w:next w:val="a"/>
    <w:qFormat/>
    <w:rsid w:val="00617459"/>
    <w:pPr>
      <w:keepNext/>
      <w:jc w:val="both"/>
      <w:outlineLvl w:val="0"/>
    </w:pPr>
    <w:rPr>
      <w:szCs w:val="24"/>
    </w:rPr>
  </w:style>
  <w:style w:type="paragraph" w:styleId="4">
    <w:name w:val="heading 4"/>
    <w:basedOn w:val="a"/>
    <w:next w:val="a"/>
    <w:qFormat/>
    <w:rsid w:val="00617459"/>
    <w:pPr>
      <w:keepNext/>
      <w:jc w:val="center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05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005C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8F54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617459"/>
    <w:pPr>
      <w:ind w:firstLine="720"/>
      <w:jc w:val="both"/>
    </w:pPr>
    <w:rPr>
      <w:szCs w:val="24"/>
    </w:rPr>
  </w:style>
  <w:style w:type="paragraph" w:styleId="a4">
    <w:name w:val="Body Text"/>
    <w:basedOn w:val="a"/>
    <w:link w:val="a5"/>
    <w:rsid w:val="00617459"/>
    <w:pPr>
      <w:jc w:val="both"/>
    </w:pPr>
    <w:rPr>
      <w:szCs w:val="24"/>
    </w:rPr>
  </w:style>
  <w:style w:type="paragraph" w:styleId="a6">
    <w:name w:val="Title"/>
    <w:basedOn w:val="a"/>
    <w:qFormat/>
    <w:rsid w:val="00617459"/>
    <w:pPr>
      <w:jc w:val="center"/>
    </w:pPr>
    <w:rPr>
      <w:b/>
      <w:sz w:val="36"/>
      <w:szCs w:val="20"/>
    </w:rPr>
  </w:style>
  <w:style w:type="paragraph" w:styleId="2">
    <w:name w:val="Body Text Indent 2"/>
    <w:basedOn w:val="a"/>
    <w:rsid w:val="00617459"/>
    <w:pPr>
      <w:widowControl w:val="0"/>
      <w:tabs>
        <w:tab w:val="center" w:pos="6249"/>
      </w:tabs>
      <w:ind w:left="750"/>
      <w:jc w:val="center"/>
    </w:pPr>
    <w:rPr>
      <w:b/>
      <w:bCs/>
    </w:rPr>
  </w:style>
  <w:style w:type="paragraph" w:customStyle="1" w:styleId="ConsNormal">
    <w:name w:val="ConsNormal"/>
    <w:rsid w:val="00C87087"/>
    <w:pPr>
      <w:ind w:firstLine="720"/>
    </w:pPr>
    <w:rPr>
      <w:rFonts w:ascii="Consultant" w:hAnsi="Consultant"/>
      <w:sz w:val="26"/>
    </w:rPr>
  </w:style>
  <w:style w:type="paragraph" w:customStyle="1" w:styleId="ConsNonformat">
    <w:name w:val="ConsNonformat"/>
    <w:rsid w:val="00C87087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87087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table" w:styleId="a7">
    <w:name w:val="Table Grid"/>
    <w:basedOn w:val="a1"/>
    <w:rsid w:val="000F1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F53A8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A827E2"/>
    <w:rPr>
      <w:color w:val="0000FF"/>
      <w:u w:val="single"/>
    </w:rPr>
  </w:style>
  <w:style w:type="paragraph" w:customStyle="1" w:styleId="10">
    <w:name w:val="Абзац списка1"/>
    <w:basedOn w:val="a"/>
    <w:rsid w:val="007E0D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63E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BA599D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A599D"/>
    <w:rPr>
      <w:rFonts w:ascii="Calibri" w:hAnsi="Calibri"/>
    </w:rPr>
  </w:style>
  <w:style w:type="character" w:styleId="ac">
    <w:name w:val="footnote reference"/>
    <w:uiPriority w:val="99"/>
    <w:unhideWhenUsed/>
    <w:rsid w:val="00BA599D"/>
    <w:rPr>
      <w:vertAlign w:val="superscript"/>
    </w:rPr>
  </w:style>
  <w:style w:type="paragraph" w:styleId="ad">
    <w:name w:val="header"/>
    <w:basedOn w:val="a"/>
    <w:link w:val="ae"/>
    <w:uiPriority w:val="99"/>
    <w:rsid w:val="000C1B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0C1BF8"/>
    <w:rPr>
      <w:sz w:val="24"/>
      <w:szCs w:val="24"/>
    </w:rPr>
  </w:style>
  <w:style w:type="character" w:customStyle="1" w:styleId="20">
    <w:name w:val="Основной текст (2)_"/>
    <w:link w:val="21"/>
    <w:uiPriority w:val="99"/>
    <w:rsid w:val="000C1BF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0C1BF8"/>
    <w:pPr>
      <w:widowControl w:val="0"/>
      <w:shd w:val="clear" w:color="auto" w:fill="FFFFFF"/>
      <w:spacing w:after="1020" w:line="346" w:lineRule="exact"/>
      <w:jc w:val="center"/>
    </w:pPr>
  </w:style>
  <w:style w:type="paragraph" w:styleId="af">
    <w:name w:val="No Spacing"/>
    <w:qFormat/>
    <w:rsid w:val="00656A14"/>
    <w:rPr>
      <w:rFonts w:eastAsia="Calibri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752F62"/>
    <w:rPr>
      <w:sz w:val="28"/>
      <w:szCs w:val="24"/>
    </w:rPr>
  </w:style>
  <w:style w:type="paragraph" w:styleId="af0">
    <w:name w:val="Balloon Text"/>
    <w:basedOn w:val="a"/>
    <w:link w:val="af1"/>
    <w:uiPriority w:val="99"/>
    <w:unhideWhenUsed/>
    <w:rsid w:val="001E2E4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1E2E4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FontStyle11">
    <w:name w:val="Font Style11"/>
    <w:rsid w:val="00F12680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6C72-8A1B-45A5-B0A8-10BC0440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«БЕРЕЗОВСКИЙ РАЙОН»</vt:lpstr>
    </vt:vector>
  </TitlesOfParts>
  <Company>Администрация</Company>
  <LinksUpToDate>false</LinksUpToDate>
  <CharactersWithSpaces>9875</CharactersWithSpaces>
  <SharedDoc>false</SharedDoc>
  <HLinks>
    <vt:vector size="6" baseType="variant">
      <vt:variant>
        <vt:i4>3145841</vt:i4>
      </vt:variant>
      <vt:variant>
        <vt:i4>0</vt:i4>
      </vt:variant>
      <vt:variant>
        <vt:i4>0</vt:i4>
      </vt:variant>
      <vt:variant>
        <vt:i4>5</vt:i4>
      </vt:variant>
      <vt:variant>
        <vt:lpwstr>http://berezovsky.krskstate.ru/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«БЕРЕЗОВСКИЙ РАЙОН»</dc:title>
  <dc:creator>Машбюро</dc:creator>
  <cp:lastModifiedBy>Пользователь Windows</cp:lastModifiedBy>
  <cp:revision>2</cp:revision>
  <cp:lastPrinted>2024-02-02T02:56:00Z</cp:lastPrinted>
  <dcterms:created xsi:type="dcterms:W3CDTF">2024-02-02T02:56:00Z</dcterms:created>
  <dcterms:modified xsi:type="dcterms:W3CDTF">2024-02-02T02:56:00Z</dcterms:modified>
</cp:coreProperties>
</file>