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4B" w:rsidRDefault="00CB524B">
      <w:pPr>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Pr="00CB524B">
        <w:rPr>
          <w:rFonts w:ascii="Times New Roman" w:hAnsi="Times New Roman"/>
          <w:sz w:val="28"/>
          <w:szCs w:val="28"/>
        </w:rPr>
        <w:pict>
          <v:shape id="_x0000_i0" o:spid="_x0000_i1025" type="#_x0000_t75" style="width:51.45pt;height:65.45pt;mso-wrap-distance-left:0;mso-wrap-distance-top:0;mso-wrap-distance-right:0;mso-wrap-distance-bottom:0">
            <v:imagedata r:id="rId7" o:title=""/>
            <v:path textboxrect="0,0,0,0"/>
          </v:shape>
        </w:pic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 xml:space="preserve">БЕРЕЗОВСКОГО </w:t>
      </w:r>
      <w:bookmarkStart w:id="0" w:name="_Hlk55547979"/>
      <w:r>
        <w:rPr>
          <w:rFonts w:ascii="Times New Roman" w:hAnsi="Times New Roman"/>
          <w:sz w:val="28"/>
          <w:szCs w:val="28"/>
        </w:rPr>
        <w:t>МУНИЦИПАЛЬНОГО</w:t>
      </w:r>
      <w:bookmarkEnd w:id="0"/>
      <w:r>
        <w:rPr>
          <w:rFonts w:ascii="Times New Roman" w:hAnsi="Times New Roman"/>
          <w:sz w:val="28"/>
          <w:szCs w:val="28"/>
        </w:rPr>
        <w:t xml:space="preserve"> РАЙОНА</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КРАСНОЯРСКОГО КРАЯ</w:t>
      </w:r>
    </w:p>
    <w:p w:rsidR="00CB524B" w:rsidRDefault="00CB524B">
      <w:pPr>
        <w:spacing w:after="0" w:line="240" w:lineRule="auto"/>
        <w:jc w:val="center"/>
        <w:rPr>
          <w:rFonts w:ascii="Times New Roman" w:hAnsi="Times New Roman"/>
          <w:sz w:val="28"/>
          <w:szCs w:val="28"/>
        </w:rPr>
      </w:pPr>
    </w:p>
    <w:p w:rsidR="00CB524B" w:rsidRDefault="00B302C3">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пгт. Березовка</w:t>
      </w:r>
    </w:p>
    <w:p w:rsidR="00CB524B" w:rsidRDefault="00CB524B">
      <w:pPr>
        <w:spacing w:after="0" w:line="240" w:lineRule="auto"/>
        <w:jc w:val="center"/>
        <w:rPr>
          <w:rFonts w:ascii="Times New Roman" w:hAnsi="Times New Roman"/>
          <w:sz w:val="28"/>
          <w:szCs w:val="28"/>
        </w:rPr>
      </w:pPr>
    </w:p>
    <w:tbl>
      <w:tblPr>
        <w:tblW w:w="9747" w:type="dxa"/>
        <w:tblLook w:val="01E0"/>
      </w:tblPr>
      <w:tblGrid>
        <w:gridCol w:w="3227"/>
        <w:gridCol w:w="3190"/>
        <w:gridCol w:w="3330"/>
      </w:tblGrid>
      <w:tr w:rsidR="00CB524B">
        <w:tc>
          <w:tcPr>
            <w:tcW w:w="3227" w:type="dxa"/>
            <w:tcBorders>
              <w:top w:val="none" w:sz="0" w:space="0" w:color="000000"/>
              <w:left w:val="none" w:sz="0" w:space="0" w:color="000000"/>
              <w:bottom w:val="none" w:sz="0" w:space="0" w:color="000000"/>
              <w:right w:val="none" w:sz="0" w:space="0" w:color="000000"/>
            </w:tcBorders>
            <w:noWrap/>
          </w:tcPr>
          <w:p w:rsidR="00CB524B" w:rsidRDefault="00B302C3" w:rsidP="00722AEF">
            <w:pPr>
              <w:spacing w:after="0" w:line="240" w:lineRule="auto"/>
              <w:rPr>
                <w:rFonts w:ascii="Times New Roman" w:hAnsi="Times New Roman"/>
                <w:sz w:val="28"/>
                <w:szCs w:val="28"/>
              </w:rPr>
            </w:pPr>
            <w:r>
              <w:rPr>
                <w:rFonts w:ascii="Times New Roman" w:hAnsi="Times New Roman"/>
                <w:sz w:val="28"/>
                <w:szCs w:val="28"/>
              </w:rPr>
              <w:t>«_</w:t>
            </w:r>
            <w:r w:rsidR="00722AEF">
              <w:rPr>
                <w:rFonts w:ascii="Times New Roman" w:hAnsi="Times New Roman"/>
                <w:sz w:val="28"/>
                <w:szCs w:val="28"/>
              </w:rPr>
              <w:t>20</w:t>
            </w:r>
            <w:r>
              <w:rPr>
                <w:rFonts w:ascii="Times New Roman" w:hAnsi="Times New Roman"/>
                <w:sz w:val="28"/>
                <w:szCs w:val="28"/>
              </w:rPr>
              <w:t>_» ___</w:t>
            </w:r>
            <w:r w:rsidR="00722AEF">
              <w:rPr>
                <w:rFonts w:ascii="Times New Roman" w:hAnsi="Times New Roman"/>
                <w:sz w:val="28"/>
                <w:szCs w:val="28"/>
              </w:rPr>
              <w:t>12</w:t>
            </w:r>
            <w:r>
              <w:rPr>
                <w:rFonts w:ascii="Times New Roman" w:hAnsi="Times New Roman"/>
                <w:sz w:val="28"/>
                <w:szCs w:val="28"/>
              </w:rPr>
              <w:t>___ 2024</w:t>
            </w:r>
          </w:p>
        </w:tc>
        <w:tc>
          <w:tcPr>
            <w:tcW w:w="3190" w:type="dxa"/>
            <w:tcBorders>
              <w:top w:val="none" w:sz="0" w:space="0" w:color="000000"/>
              <w:left w:val="none" w:sz="0" w:space="0" w:color="000000"/>
              <w:bottom w:val="none" w:sz="0" w:space="0" w:color="000000"/>
              <w:right w:val="none" w:sz="0" w:space="0" w:color="000000"/>
            </w:tcBorders>
            <w:noWrap/>
          </w:tcPr>
          <w:p w:rsidR="00CB524B" w:rsidRDefault="00CB524B">
            <w:pPr>
              <w:spacing w:after="0" w:line="240" w:lineRule="auto"/>
              <w:jc w:val="center"/>
              <w:rPr>
                <w:rFonts w:ascii="Times New Roman" w:hAnsi="Times New Roman"/>
                <w:sz w:val="28"/>
                <w:szCs w:val="28"/>
              </w:rPr>
            </w:pPr>
          </w:p>
        </w:tc>
        <w:tc>
          <w:tcPr>
            <w:tcW w:w="3330" w:type="dxa"/>
            <w:tcBorders>
              <w:top w:val="none" w:sz="0" w:space="0" w:color="000000"/>
              <w:left w:val="none" w:sz="0" w:space="0" w:color="000000"/>
              <w:bottom w:val="none" w:sz="0" w:space="0" w:color="000000"/>
              <w:right w:val="none" w:sz="0" w:space="0" w:color="000000"/>
            </w:tcBorders>
            <w:noWrap/>
          </w:tcPr>
          <w:p w:rsidR="00CB524B" w:rsidRDefault="00B302C3" w:rsidP="00722AEF">
            <w:pPr>
              <w:spacing w:after="0" w:line="240" w:lineRule="auto"/>
              <w:jc w:val="right"/>
              <w:rPr>
                <w:rFonts w:ascii="Times New Roman" w:hAnsi="Times New Roman"/>
                <w:sz w:val="28"/>
                <w:szCs w:val="28"/>
              </w:rPr>
            </w:pPr>
            <w:r>
              <w:rPr>
                <w:rFonts w:ascii="Times New Roman" w:hAnsi="Times New Roman"/>
                <w:sz w:val="28"/>
                <w:szCs w:val="28"/>
              </w:rPr>
              <w:t>№ __</w:t>
            </w:r>
            <w:r w:rsidR="00722AEF">
              <w:rPr>
                <w:rFonts w:ascii="Times New Roman" w:hAnsi="Times New Roman"/>
                <w:sz w:val="28"/>
                <w:szCs w:val="28"/>
              </w:rPr>
              <w:t>1805</w:t>
            </w:r>
            <w:r>
              <w:rPr>
                <w:rFonts w:ascii="Times New Roman" w:hAnsi="Times New Roman"/>
                <w:sz w:val="28"/>
                <w:szCs w:val="28"/>
              </w:rPr>
              <w:t>___</w:t>
            </w:r>
          </w:p>
        </w:tc>
      </w:tr>
    </w:tbl>
    <w:p w:rsidR="00CB524B" w:rsidRDefault="00CB524B">
      <w:pPr>
        <w:spacing w:after="0" w:line="240" w:lineRule="auto"/>
        <w:rPr>
          <w:rFonts w:ascii="Times New Roman" w:hAnsi="Times New Roman"/>
          <w:sz w:val="28"/>
          <w:szCs w:val="28"/>
        </w:rPr>
      </w:pPr>
    </w:p>
    <w:p w:rsidR="00CB524B" w:rsidRDefault="00CB524B">
      <w:pPr>
        <w:spacing w:after="0" w:line="240" w:lineRule="auto"/>
        <w:rPr>
          <w:rFonts w:ascii="Times New Roman" w:hAnsi="Times New Roman"/>
          <w:sz w:val="28"/>
          <w:szCs w:val="28"/>
        </w:rPr>
      </w:pPr>
    </w:p>
    <w:p w:rsidR="00CB524B" w:rsidRDefault="00B302C3">
      <w:pPr>
        <w:spacing w:after="0" w:line="240" w:lineRule="auto"/>
        <w:jc w:val="both"/>
        <w:rPr>
          <w:rFonts w:ascii="Times New Roman" w:hAnsi="Times New Roman"/>
          <w:b/>
          <w:bCs/>
          <w:sz w:val="28"/>
          <w:szCs w:val="28"/>
        </w:rPr>
      </w:pPr>
      <w:r>
        <w:rPr>
          <w:rFonts w:ascii="Times New Roman" w:hAnsi="Times New Roman"/>
          <w:b/>
          <w:bCs/>
          <w:sz w:val="28"/>
          <w:szCs w:val="28"/>
        </w:rPr>
        <w:t>Об утверждении положения</w:t>
      </w:r>
      <w:r w:rsidR="00722AEF">
        <w:rPr>
          <w:rFonts w:ascii="Times New Roman" w:hAnsi="Times New Roman"/>
          <w:b/>
          <w:bCs/>
          <w:sz w:val="28"/>
          <w:szCs w:val="28"/>
        </w:rPr>
        <w:t xml:space="preserve"> </w:t>
      </w:r>
      <w:r>
        <w:rPr>
          <w:rFonts w:ascii="Times New Roman" w:hAnsi="Times New Roman"/>
          <w:b/>
          <w:bCs/>
          <w:sz w:val="28"/>
          <w:szCs w:val="28"/>
        </w:rPr>
        <w:t>о системе оплаты труда работников  администрации Берёзовского района, ее структурных подразделений,</w:t>
      </w:r>
      <w:r w:rsidR="00722AEF">
        <w:rPr>
          <w:rFonts w:ascii="Times New Roman" w:hAnsi="Times New Roman"/>
          <w:b/>
          <w:bCs/>
          <w:sz w:val="28"/>
          <w:szCs w:val="28"/>
        </w:rPr>
        <w:t xml:space="preserve"> </w:t>
      </w:r>
      <w:r>
        <w:rPr>
          <w:rFonts w:ascii="Times New Roman" w:hAnsi="Times New Roman"/>
          <w:b/>
          <w:bCs/>
          <w:sz w:val="28"/>
          <w:szCs w:val="28"/>
        </w:rPr>
        <w:t>не являющихся лицами,</w:t>
      </w:r>
      <w:r w:rsidR="00722AEF">
        <w:rPr>
          <w:rFonts w:ascii="Times New Roman" w:hAnsi="Times New Roman"/>
          <w:b/>
          <w:bCs/>
          <w:sz w:val="28"/>
          <w:szCs w:val="28"/>
        </w:rPr>
        <w:t xml:space="preserve"> </w:t>
      </w:r>
      <w:r>
        <w:rPr>
          <w:rFonts w:ascii="Times New Roman" w:hAnsi="Times New Roman"/>
          <w:b/>
          <w:bCs/>
          <w:sz w:val="28"/>
          <w:szCs w:val="28"/>
        </w:rPr>
        <w:t>замещающими</w:t>
      </w:r>
      <w:r w:rsidR="00722AEF">
        <w:rPr>
          <w:rFonts w:ascii="Times New Roman" w:hAnsi="Times New Roman"/>
          <w:b/>
          <w:bCs/>
          <w:sz w:val="28"/>
          <w:szCs w:val="28"/>
        </w:rPr>
        <w:t xml:space="preserve"> </w:t>
      </w:r>
      <w:r>
        <w:rPr>
          <w:rFonts w:ascii="Times New Roman" w:hAnsi="Times New Roman"/>
          <w:b/>
          <w:bCs/>
          <w:sz w:val="28"/>
          <w:szCs w:val="28"/>
        </w:rPr>
        <w:t>должности муниципальной службы</w:t>
      </w:r>
    </w:p>
    <w:p w:rsidR="00CB524B" w:rsidRDefault="00CB524B">
      <w:pPr>
        <w:pStyle w:val="ConsPlusTitle"/>
        <w:jc w:val="center"/>
        <w:rPr>
          <w:sz w:val="28"/>
          <w:szCs w:val="28"/>
        </w:rPr>
      </w:pPr>
    </w:p>
    <w:p w:rsidR="00CB524B" w:rsidRDefault="00B302C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целях установления системы оплаты труда для работников администрации Березовского района, ее структурных подразделений, </w:t>
      </w:r>
      <w:r>
        <w:rPr>
          <w:rFonts w:ascii="Times New Roman" w:hAnsi="Times New Roman"/>
          <w:bCs/>
          <w:sz w:val="28"/>
          <w:szCs w:val="28"/>
        </w:rPr>
        <w:br w:type="textWrapping" w:clear="all"/>
        <w:t>не являющихся лицами, замещающими должности муниципальной службы,</w:t>
      </w:r>
      <w:r>
        <w:rPr>
          <w:rFonts w:ascii="Times New Roman" w:hAnsi="Times New Roman"/>
          <w:bCs/>
          <w:sz w:val="28"/>
          <w:szCs w:val="28"/>
        </w:rPr>
        <w:br w:type="textWrapping" w:clear="all"/>
        <w:t xml:space="preserve">в соответствии с </w:t>
      </w:r>
      <w:hyperlink r:id="rId8" w:history="1">
        <w:r>
          <w:rPr>
            <w:rFonts w:ascii="Times New Roman" w:hAnsi="Times New Roman"/>
            <w:spacing w:val="-6"/>
            <w:sz w:val="28"/>
            <w:szCs w:val="28"/>
          </w:rPr>
          <w:t>Закон</w:t>
        </w:r>
      </w:hyperlink>
      <w:r>
        <w:rPr>
          <w:rFonts w:ascii="Times New Roman" w:hAnsi="Times New Roman"/>
          <w:spacing w:val="-6"/>
          <w:sz w:val="28"/>
          <w:szCs w:val="28"/>
        </w:rPr>
        <w:t>ом Красноярского края</w:t>
      </w:r>
      <w:r w:rsidR="00722AEF">
        <w:rPr>
          <w:rFonts w:ascii="Times New Roman" w:hAnsi="Times New Roman"/>
          <w:spacing w:val="-6"/>
          <w:sz w:val="28"/>
          <w:szCs w:val="28"/>
        </w:rPr>
        <w:t xml:space="preserve"> </w:t>
      </w:r>
      <w:r>
        <w:rPr>
          <w:rFonts w:ascii="Times New Roman" w:hAnsi="Times New Roman"/>
          <w:spacing w:val="-6"/>
          <w:sz w:val="28"/>
          <w:szCs w:val="28"/>
        </w:rPr>
        <w:t xml:space="preserve">от 29.10.2009 № 9-3864 «О системах оплаты труда работников краевых государственных бюджетных учреждений», </w:t>
      </w:r>
      <w:r>
        <w:rPr>
          <w:rFonts w:ascii="Times New Roman" w:hAnsi="Times New Roman"/>
          <w:bCs/>
          <w:sz w:val="28"/>
          <w:szCs w:val="28"/>
        </w:rPr>
        <w:t>Решением Березовского районного Совета депутатов от 25.09.2019№ 48-331Р «Об утверждении Положения об установлении системы оплаты труда работников муниципальных бюджетных и казенных учреждений Березовского района»,руководствуясь ст. ст. 135, 144 Трудового кодекса Российской Федерации, Уставом Березовского района,</w:t>
      </w:r>
    </w:p>
    <w:p w:rsidR="00CB524B" w:rsidRDefault="00B302C3">
      <w:pPr>
        <w:spacing w:after="0" w:line="240" w:lineRule="auto"/>
        <w:jc w:val="both"/>
        <w:rPr>
          <w:rFonts w:ascii="Times New Roman" w:hAnsi="Times New Roman"/>
          <w:bCs/>
          <w:sz w:val="28"/>
          <w:szCs w:val="28"/>
        </w:rPr>
      </w:pPr>
      <w:r>
        <w:rPr>
          <w:rFonts w:ascii="Times New Roman" w:hAnsi="Times New Roman"/>
          <w:bCs/>
          <w:sz w:val="28"/>
          <w:szCs w:val="28"/>
        </w:rPr>
        <w:t>ПОСТАНОВЛЯЮ:</w:t>
      </w:r>
    </w:p>
    <w:p w:rsidR="00CB524B" w:rsidRDefault="00B302C3">
      <w:pPr>
        <w:pStyle w:val="af4"/>
        <w:numPr>
          <w:ilvl w:val="0"/>
          <w:numId w:val="19"/>
        </w:numPr>
        <w:tabs>
          <w:tab w:val="left" w:pos="0"/>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Утвердить Положение о системе оплаты труда работников администрации Березовского района, ее структурных подразделений, </w:t>
      </w:r>
      <w:r>
        <w:rPr>
          <w:rFonts w:ascii="Times New Roman" w:hAnsi="Times New Roman"/>
          <w:sz w:val="28"/>
          <w:szCs w:val="28"/>
        </w:rPr>
        <w:br w:type="textWrapping" w:clear="all"/>
        <w:t>не являющихся лицами, замещающими должности муниципальной службы, согласно приложению № 1 к настоящему постановлению.</w:t>
      </w:r>
    </w:p>
    <w:p w:rsidR="00CB524B" w:rsidRDefault="00B302C3">
      <w:pPr>
        <w:pStyle w:val="af4"/>
        <w:numPr>
          <w:ilvl w:val="0"/>
          <w:numId w:val="19"/>
        </w:numPr>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w:t>
      </w:r>
    </w:p>
    <w:p w:rsidR="00CB524B" w:rsidRDefault="00B302C3">
      <w:pPr>
        <w:pStyle w:val="af4"/>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постановление администрации Березовского муниципального района</w:t>
      </w:r>
      <w:r>
        <w:rPr>
          <w:rFonts w:ascii="Times New Roman" w:hAnsi="Times New Roman"/>
          <w:sz w:val="28"/>
          <w:szCs w:val="28"/>
        </w:rPr>
        <w:br w:type="textWrapping" w:clear="all"/>
        <w:t>от 25.12.2023 № 1874 «Об утверждении положения о системе оплаты труда работников администрации Березовского района, ее структурных подразделений, не являющихся лицами, замещающими должности муниципальной службы»;</w:t>
      </w:r>
    </w:p>
    <w:p w:rsidR="00CB524B" w:rsidRDefault="00B302C3">
      <w:pPr>
        <w:pStyle w:val="af4"/>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Березовского муниципального района </w:t>
      </w:r>
      <w:r>
        <w:rPr>
          <w:rFonts w:ascii="Times New Roman" w:hAnsi="Times New Roman"/>
          <w:sz w:val="28"/>
          <w:szCs w:val="28"/>
        </w:rPr>
        <w:br/>
        <w:t>от 22.11.2024 № 1673 «О внесении изменений в постановление администрации района от 25.12.2023 № 1874 «Об утверждении положения о системе оплаты труда работников администрации Березовского района, ее структурных подразделений, не являющихся лицами, замещающими должности муниципальной службы».</w:t>
      </w:r>
    </w:p>
    <w:p w:rsidR="00CB524B" w:rsidRDefault="00B302C3">
      <w:pPr>
        <w:pStyle w:val="af4"/>
        <w:numPr>
          <w:ilvl w:val="0"/>
          <w:numId w:val="12"/>
        </w:numPr>
        <w:tabs>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lastRenderedPageBreak/>
        <w:t>Контроль за исполнением постановления возложить на заместителя главы района по общественно-политической работе Фадееву С.И.</w:t>
      </w:r>
    </w:p>
    <w:p w:rsidR="00CB524B" w:rsidRDefault="00B302C3">
      <w:pPr>
        <w:pStyle w:val="af4"/>
        <w:numPr>
          <w:ilvl w:val="0"/>
          <w:numId w:val="12"/>
        </w:numPr>
        <w:tabs>
          <w:tab w:val="left" w:pos="142"/>
          <w:tab w:val="left" w:pos="567"/>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 вступает в силу с 01.01.2025, но не ранее дня, следующего за днем официального опубликования в газете «Пригород» и подлежит размещению на официальном сайте Березовского муниципального района berezovskij-mo-r04.gosweb.gosuslugi.ru.</w:t>
      </w:r>
    </w:p>
    <w:p w:rsidR="00CB524B" w:rsidRDefault="00CB524B">
      <w:pPr>
        <w:pStyle w:val="4"/>
        <w:tabs>
          <w:tab w:val="left" w:pos="7380"/>
        </w:tabs>
        <w:spacing w:before="0" w:after="0"/>
      </w:pPr>
    </w:p>
    <w:p w:rsidR="00CB524B" w:rsidRDefault="00CB524B"/>
    <w:p w:rsidR="00CB524B" w:rsidRDefault="00B302C3">
      <w:pPr>
        <w:pStyle w:val="4"/>
        <w:tabs>
          <w:tab w:val="left" w:pos="7380"/>
        </w:tabs>
        <w:spacing w:before="0" w:after="0"/>
        <w:rPr>
          <w:b w:val="0"/>
        </w:rPr>
      </w:pPr>
      <w:r>
        <w:rPr>
          <w:b w:val="0"/>
        </w:rPr>
        <w:t xml:space="preserve">Глава Березовского района                        </w:t>
      </w:r>
      <w:r w:rsidR="00722AEF">
        <w:rPr>
          <w:b w:val="0"/>
        </w:rPr>
        <w:t xml:space="preserve">                                </w:t>
      </w:r>
      <w:r>
        <w:rPr>
          <w:b w:val="0"/>
        </w:rPr>
        <w:t xml:space="preserve">         Е.В. Мамедова</w:t>
      </w:r>
    </w:p>
    <w:p w:rsidR="00CB524B" w:rsidRDefault="00CB524B"/>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CB524B">
      <w:pPr>
        <w:tabs>
          <w:tab w:val="left" w:pos="5760"/>
          <w:tab w:val="left" w:pos="7380"/>
        </w:tabs>
        <w:spacing w:after="0" w:line="240" w:lineRule="auto"/>
        <w:ind w:left="5220"/>
        <w:rPr>
          <w:rFonts w:ascii="Times New Roman" w:hAnsi="Times New Roman"/>
          <w:sz w:val="24"/>
          <w:szCs w:val="24"/>
        </w:rPr>
      </w:pPr>
    </w:p>
    <w:p w:rsidR="00CB524B" w:rsidRDefault="00B302C3">
      <w:pPr>
        <w:tabs>
          <w:tab w:val="left" w:pos="5760"/>
          <w:tab w:val="left" w:pos="7380"/>
        </w:tabs>
        <w:spacing w:after="0" w:line="240" w:lineRule="auto"/>
        <w:ind w:left="5220"/>
        <w:rPr>
          <w:rFonts w:ascii="Times New Roman" w:hAnsi="Times New Roman"/>
          <w:sz w:val="24"/>
          <w:szCs w:val="24"/>
        </w:rPr>
      </w:pPr>
      <w:r>
        <w:rPr>
          <w:rFonts w:ascii="Times New Roman" w:hAnsi="Times New Roman"/>
          <w:sz w:val="24"/>
          <w:szCs w:val="24"/>
        </w:rPr>
        <w:lastRenderedPageBreak/>
        <w:t xml:space="preserve">Приложение № 1 к постановлению </w:t>
      </w:r>
    </w:p>
    <w:p w:rsidR="00CB524B" w:rsidRDefault="00B302C3">
      <w:pPr>
        <w:tabs>
          <w:tab w:val="left" w:pos="5760"/>
        </w:tabs>
        <w:spacing w:after="0" w:line="240" w:lineRule="auto"/>
        <w:ind w:left="5220"/>
        <w:rPr>
          <w:rFonts w:ascii="Times New Roman" w:hAnsi="Times New Roman"/>
          <w:sz w:val="24"/>
          <w:szCs w:val="24"/>
        </w:rPr>
      </w:pPr>
      <w:r>
        <w:rPr>
          <w:rFonts w:ascii="Times New Roman" w:hAnsi="Times New Roman"/>
          <w:sz w:val="24"/>
          <w:szCs w:val="24"/>
        </w:rPr>
        <w:t>администрации Березовского муниципального района</w:t>
      </w:r>
    </w:p>
    <w:p w:rsidR="00CB524B" w:rsidRDefault="00B302C3">
      <w:pPr>
        <w:tabs>
          <w:tab w:val="left" w:pos="5760"/>
          <w:tab w:val="left" w:pos="7380"/>
        </w:tabs>
        <w:spacing w:after="0" w:line="240" w:lineRule="auto"/>
        <w:ind w:left="5220"/>
        <w:rPr>
          <w:rFonts w:ascii="Times New Roman" w:hAnsi="Times New Roman"/>
          <w:sz w:val="24"/>
          <w:szCs w:val="24"/>
        </w:rPr>
      </w:pPr>
      <w:r>
        <w:rPr>
          <w:rFonts w:ascii="Times New Roman" w:hAnsi="Times New Roman"/>
          <w:sz w:val="24"/>
          <w:szCs w:val="24"/>
        </w:rPr>
        <w:t>от «_</w:t>
      </w:r>
      <w:r w:rsidR="00722AEF">
        <w:rPr>
          <w:rFonts w:ascii="Times New Roman" w:hAnsi="Times New Roman"/>
          <w:sz w:val="24"/>
          <w:szCs w:val="24"/>
        </w:rPr>
        <w:t>20</w:t>
      </w:r>
      <w:r>
        <w:rPr>
          <w:rFonts w:ascii="Times New Roman" w:hAnsi="Times New Roman"/>
          <w:sz w:val="24"/>
          <w:szCs w:val="24"/>
        </w:rPr>
        <w:t>_» ___</w:t>
      </w:r>
      <w:r w:rsidR="00722AEF">
        <w:rPr>
          <w:rFonts w:ascii="Times New Roman" w:hAnsi="Times New Roman"/>
          <w:sz w:val="24"/>
          <w:szCs w:val="24"/>
        </w:rPr>
        <w:t>12</w:t>
      </w:r>
      <w:r>
        <w:rPr>
          <w:rFonts w:ascii="Times New Roman" w:hAnsi="Times New Roman"/>
          <w:sz w:val="24"/>
          <w:szCs w:val="24"/>
        </w:rPr>
        <w:t>___2024 № __</w:t>
      </w:r>
      <w:r w:rsidR="00722AEF">
        <w:rPr>
          <w:rFonts w:ascii="Times New Roman" w:hAnsi="Times New Roman"/>
          <w:sz w:val="24"/>
          <w:szCs w:val="24"/>
        </w:rPr>
        <w:t>1805</w:t>
      </w:r>
      <w:r>
        <w:rPr>
          <w:rFonts w:ascii="Times New Roman" w:hAnsi="Times New Roman"/>
          <w:sz w:val="24"/>
          <w:szCs w:val="24"/>
        </w:rPr>
        <w:t>_</w:t>
      </w:r>
    </w:p>
    <w:p w:rsidR="00CB524B" w:rsidRDefault="00CB524B">
      <w:pPr>
        <w:spacing w:after="0" w:line="240" w:lineRule="auto"/>
        <w:jc w:val="right"/>
        <w:rPr>
          <w:rFonts w:ascii="Times New Roman" w:hAnsi="Times New Roman"/>
          <w:bCs/>
          <w:sz w:val="28"/>
          <w:szCs w:val="28"/>
        </w:rPr>
      </w:pPr>
    </w:p>
    <w:p w:rsidR="00CB524B" w:rsidRDefault="00B302C3">
      <w:pPr>
        <w:spacing w:after="0" w:line="240" w:lineRule="auto"/>
        <w:jc w:val="center"/>
        <w:rPr>
          <w:rFonts w:ascii="Times New Roman" w:hAnsi="Times New Roman"/>
          <w:bCs/>
          <w:sz w:val="28"/>
          <w:szCs w:val="28"/>
        </w:rPr>
      </w:pPr>
      <w:r>
        <w:rPr>
          <w:rFonts w:ascii="Times New Roman" w:hAnsi="Times New Roman"/>
          <w:bCs/>
          <w:sz w:val="28"/>
          <w:szCs w:val="28"/>
        </w:rPr>
        <w:t>ПОЛОЖЕНИЕ</w:t>
      </w:r>
    </w:p>
    <w:p w:rsidR="00CB524B" w:rsidRDefault="00B302C3">
      <w:pPr>
        <w:spacing w:after="0" w:line="240" w:lineRule="auto"/>
        <w:jc w:val="center"/>
        <w:rPr>
          <w:rFonts w:ascii="Times New Roman" w:hAnsi="Times New Roman"/>
          <w:bCs/>
          <w:sz w:val="28"/>
          <w:szCs w:val="28"/>
        </w:rPr>
      </w:pPr>
      <w:r>
        <w:rPr>
          <w:rFonts w:ascii="Times New Roman" w:hAnsi="Times New Roman"/>
          <w:bCs/>
          <w:sz w:val="28"/>
          <w:szCs w:val="28"/>
        </w:rPr>
        <w:t xml:space="preserve">О СИСТЕМЕ ОПЛАТЫ ТРУДА РАБОТНИКОВ </w:t>
      </w:r>
    </w:p>
    <w:p w:rsidR="00CB524B" w:rsidRDefault="00B302C3">
      <w:pPr>
        <w:spacing w:after="0" w:line="240" w:lineRule="auto"/>
        <w:jc w:val="center"/>
        <w:rPr>
          <w:rFonts w:ascii="Times New Roman" w:hAnsi="Times New Roman"/>
          <w:bCs/>
          <w:sz w:val="28"/>
          <w:szCs w:val="28"/>
        </w:rPr>
      </w:pPr>
      <w:r>
        <w:rPr>
          <w:rFonts w:ascii="Times New Roman" w:hAnsi="Times New Roman"/>
          <w:bCs/>
          <w:sz w:val="28"/>
          <w:szCs w:val="28"/>
        </w:rPr>
        <w:t>АДМИНИСТРАЦИИ БЕРЕЗОВСКОГО РАЙОНА, ЕЕ СТРУКТУРНЫХ ПОДРАЗДЕЛЕНИЙ, НЕ ЯВЛЯЮЩИХСЯ ЛИЦАМИ, ЗАМЕЩАЮЩИМИ ДОЛЖНОСТИ МУНИЦИПАЛЬНОЙ СЛУЖБЫ</w:t>
      </w:r>
    </w:p>
    <w:p w:rsidR="00CB524B" w:rsidRDefault="00CB524B">
      <w:pPr>
        <w:spacing w:after="0" w:line="240" w:lineRule="auto"/>
        <w:jc w:val="center"/>
        <w:outlineLvl w:val="1"/>
        <w:rPr>
          <w:rFonts w:ascii="Times New Roman" w:hAnsi="Times New Roman"/>
          <w:sz w:val="28"/>
          <w:szCs w:val="28"/>
        </w:rPr>
      </w:pPr>
    </w:p>
    <w:p w:rsidR="00CB524B" w:rsidRDefault="00B302C3">
      <w:pPr>
        <w:pStyle w:val="af4"/>
        <w:numPr>
          <w:ilvl w:val="0"/>
          <w:numId w:val="2"/>
        </w:numPr>
        <w:tabs>
          <w:tab w:val="left" w:pos="284"/>
        </w:tabs>
        <w:spacing w:after="0" w:line="240" w:lineRule="auto"/>
        <w:ind w:left="0" w:firstLine="0"/>
        <w:jc w:val="center"/>
        <w:rPr>
          <w:rFonts w:ascii="Times New Roman" w:hAnsi="Times New Roman"/>
          <w:vanish/>
          <w:sz w:val="28"/>
          <w:szCs w:val="28"/>
        </w:rPr>
      </w:pPr>
      <w:r>
        <w:rPr>
          <w:rFonts w:ascii="Times New Roman" w:hAnsi="Times New Roman"/>
          <w:sz w:val="28"/>
          <w:szCs w:val="28"/>
        </w:rPr>
        <w:t>I. ОБЩИЕ ПОЛОЖЕНИЯ</w:t>
      </w:r>
    </w:p>
    <w:p w:rsidR="00CB524B" w:rsidRDefault="00CB524B">
      <w:pPr>
        <w:pStyle w:val="af4"/>
        <w:tabs>
          <w:tab w:val="left" w:pos="284"/>
        </w:tabs>
        <w:spacing w:after="0" w:line="240" w:lineRule="auto"/>
        <w:jc w:val="center"/>
        <w:rPr>
          <w:rFonts w:ascii="Times New Roman" w:hAnsi="Times New Roman"/>
          <w:sz w:val="28"/>
          <w:szCs w:val="28"/>
        </w:rPr>
      </w:pPr>
    </w:p>
    <w:p w:rsidR="00CB524B" w:rsidRDefault="00B302C3">
      <w:pPr>
        <w:pStyle w:val="af4"/>
        <w:numPr>
          <w:ilvl w:val="1"/>
          <w:numId w:val="1"/>
        </w:numPr>
        <w:tabs>
          <w:tab w:val="left" w:pos="1418"/>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Настоящее положение (далее – Положение) регулирует порядок, условия оплаты труда работников администрации Березовского района, ее структурных подразделений, не являющихся лицами, замещающих должности муниципальной службы(далее – администрация).</w:t>
      </w:r>
    </w:p>
    <w:p w:rsidR="00CB524B" w:rsidRDefault="00B302C3">
      <w:pPr>
        <w:numPr>
          <w:ilvl w:val="1"/>
          <w:numId w:val="1"/>
        </w:numPr>
        <w:spacing w:after="0" w:line="240" w:lineRule="auto"/>
        <w:ind w:firstLine="540"/>
        <w:jc w:val="both"/>
        <w:rPr>
          <w:rFonts w:ascii="Times New Roman" w:hAnsi="Times New Roman"/>
          <w:spacing w:val="-6"/>
          <w:sz w:val="28"/>
          <w:szCs w:val="28"/>
        </w:rPr>
      </w:pPr>
      <w:r>
        <w:rPr>
          <w:rFonts w:ascii="Times New Roman" w:hAnsi="Times New Roman"/>
          <w:spacing w:val="-6"/>
          <w:sz w:val="28"/>
          <w:szCs w:val="28"/>
        </w:rPr>
        <w:t>Действие настоящего Положения распространяется на правоотношения, возникающие для работников:</w:t>
      </w:r>
    </w:p>
    <w:p w:rsidR="00CB524B" w:rsidRDefault="00B302C3">
      <w:pPr>
        <w:spacing w:after="0" w:line="240" w:lineRule="auto"/>
        <w:ind w:left="540"/>
        <w:jc w:val="both"/>
        <w:rPr>
          <w:rFonts w:ascii="Times New Roman" w:hAnsi="Times New Roman"/>
          <w:spacing w:val="-6"/>
          <w:sz w:val="28"/>
          <w:szCs w:val="28"/>
        </w:rPr>
      </w:pPr>
      <w:r>
        <w:rPr>
          <w:rFonts w:ascii="Times New Roman" w:hAnsi="Times New Roman"/>
          <w:spacing w:val="-6"/>
          <w:sz w:val="28"/>
          <w:szCs w:val="28"/>
        </w:rPr>
        <w:t>– администрации района;</w:t>
      </w:r>
    </w:p>
    <w:p w:rsidR="00CB524B" w:rsidRDefault="00B302C3">
      <w:pPr>
        <w:spacing w:after="0" w:line="240" w:lineRule="auto"/>
        <w:ind w:left="540"/>
        <w:jc w:val="both"/>
        <w:rPr>
          <w:rFonts w:ascii="Times New Roman" w:hAnsi="Times New Roman"/>
          <w:spacing w:val="-6"/>
          <w:sz w:val="28"/>
          <w:szCs w:val="28"/>
        </w:rPr>
      </w:pPr>
      <w:r>
        <w:rPr>
          <w:rFonts w:ascii="Times New Roman" w:hAnsi="Times New Roman"/>
          <w:spacing w:val="-6"/>
          <w:sz w:val="28"/>
          <w:szCs w:val="28"/>
        </w:rPr>
        <w:t>–единой дежурной диспетчерской службы;</w:t>
      </w:r>
    </w:p>
    <w:p w:rsidR="00CB524B" w:rsidRDefault="00B302C3">
      <w:pPr>
        <w:spacing w:after="0" w:line="240" w:lineRule="auto"/>
        <w:ind w:firstLine="540"/>
        <w:jc w:val="both"/>
        <w:rPr>
          <w:rFonts w:ascii="Times New Roman" w:hAnsi="Times New Roman"/>
          <w:spacing w:val="-6"/>
          <w:sz w:val="28"/>
          <w:szCs w:val="28"/>
        </w:rPr>
      </w:pPr>
      <w:r>
        <w:rPr>
          <w:rFonts w:ascii="Times New Roman" w:hAnsi="Times New Roman"/>
          <w:spacing w:val="-6"/>
          <w:sz w:val="28"/>
          <w:szCs w:val="28"/>
        </w:rPr>
        <w:t xml:space="preserve">–управления по архитектуре, градостроительству, земельным </w:t>
      </w:r>
      <w:r>
        <w:rPr>
          <w:rFonts w:ascii="Times New Roman" w:hAnsi="Times New Roman"/>
          <w:spacing w:val="-6"/>
          <w:sz w:val="28"/>
          <w:szCs w:val="28"/>
        </w:rPr>
        <w:br w:type="textWrapping" w:clear="all"/>
        <w:t>и имущественным отношениям администрации района.</w:t>
      </w:r>
    </w:p>
    <w:p w:rsidR="00CB524B" w:rsidRDefault="00CB524B">
      <w:pPr>
        <w:spacing w:after="0" w:line="240" w:lineRule="auto"/>
        <w:ind w:firstLine="540"/>
        <w:jc w:val="both"/>
        <w:rPr>
          <w:rFonts w:ascii="Times New Roman" w:hAnsi="Times New Roman"/>
          <w:sz w:val="28"/>
          <w:szCs w:val="28"/>
        </w:rPr>
      </w:pPr>
    </w:p>
    <w:p w:rsidR="00CB524B" w:rsidRDefault="00B302C3">
      <w:pPr>
        <w:pStyle w:val="af4"/>
        <w:numPr>
          <w:ilvl w:val="0"/>
          <w:numId w:val="2"/>
        </w:numPr>
        <w:tabs>
          <w:tab w:val="left" w:pos="284"/>
        </w:tabs>
        <w:spacing w:after="0" w:line="240" w:lineRule="auto"/>
        <w:ind w:left="0" w:firstLine="0"/>
        <w:jc w:val="center"/>
        <w:rPr>
          <w:rFonts w:ascii="Times New Roman" w:hAnsi="Times New Roman"/>
          <w:vanish/>
          <w:sz w:val="28"/>
          <w:szCs w:val="28"/>
        </w:rPr>
      </w:pPr>
      <w:r>
        <w:rPr>
          <w:rFonts w:ascii="Times New Roman" w:hAnsi="Times New Roman"/>
          <w:sz w:val="28"/>
          <w:szCs w:val="28"/>
        </w:rPr>
        <w:t xml:space="preserve">II. ОКЛАДЫ (ДОЛЖНОСТНЫЕ ОКЛАДЫ), </w:t>
      </w:r>
    </w:p>
    <w:p w:rsidR="00CB524B" w:rsidRDefault="00B302C3">
      <w:pPr>
        <w:tabs>
          <w:tab w:val="left" w:pos="284"/>
        </w:tabs>
        <w:spacing w:after="0" w:line="240" w:lineRule="auto"/>
        <w:jc w:val="center"/>
        <w:rPr>
          <w:rFonts w:ascii="Times New Roman" w:hAnsi="Times New Roman"/>
          <w:sz w:val="28"/>
          <w:szCs w:val="28"/>
        </w:rPr>
      </w:pPr>
      <w:r>
        <w:rPr>
          <w:rFonts w:ascii="Times New Roman" w:hAnsi="Times New Roman"/>
          <w:sz w:val="28"/>
          <w:szCs w:val="28"/>
        </w:rPr>
        <w:t>СТАВКИ ЗАРАБОТНОЙ ПЛАТЫ</w:t>
      </w:r>
    </w:p>
    <w:p w:rsidR="00CB524B" w:rsidRDefault="00CB524B">
      <w:pPr>
        <w:tabs>
          <w:tab w:val="left" w:pos="284"/>
        </w:tabs>
        <w:spacing w:after="0" w:line="240" w:lineRule="auto"/>
        <w:jc w:val="center"/>
        <w:rPr>
          <w:rFonts w:ascii="Times New Roman" w:hAnsi="Times New Roman"/>
          <w:sz w:val="28"/>
          <w:szCs w:val="28"/>
        </w:rPr>
      </w:pPr>
    </w:p>
    <w:p w:rsidR="00CB524B" w:rsidRDefault="00B302C3">
      <w:pPr>
        <w:pStyle w:val="af4"/>
        <w:numPr>
          <w:ilvl w:val="1"/>
          <w:numId w:val="2"/>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Минимальные размеры окладов (должностных окладов), ставок заработной платы работников администрации устанавливаются в соответствии с приложением № 1 к настоящему Положению. </w:t>
      </w:r>
    </w:p>
    <w:p w:rsidR="00CB524B" w:rsidRDefault="00CB524B">
      <w:pPr>
        <w:pStyle w:val="af4"/>
        <w:tabs>
          <w:tab w:val="left" w:pos="284"/>
        </w:tabs>
        <w:spacing w:after="0" w:line="240" w:lineRule="auto"/>
        <w:ind w:left="0"/>
        <w:jc w:val="center"/>
        <w:rPr>
          <w:rFonts w:ascii="Times New Roman" w:hAnsi="Times New Roman"/>
          <w:sz w:val="28"/>
          <w:szCs w:val="28"/>
        </w:rPr>
      </w:pPr>
    </w:p>
    <w:p w:rsidR="00CB524B" w:rsidRDefault="00B302C3">
      <w:pPr>
        <w:pStyle w:val="af4"/>
        <w:tabs>
          <w:tab w:val="left" w:pos="284"/>
        </w:tabs>
        <w:spacing w:after="0" w:line="240" w:lineRule="auto"/>
        <w:ind w:left="0"/>
        <w:jc w:val="center"/>
        <w:rPr>
          <w:rFonts w:ascii="Times New Roman" w:hAnsi="Times New Roman"/>
          <w:sz w:val="28"/>
          <w:szCs w:val="28"/>
        </w:rPr>
      </w:pPr>
      <w:r>
        <w:rPr>
          <w:rFonts w:ascii="Times New Roman" w:hAnsi="Times New Roman"/>
          <w:sz w:val="28"/>
          <w:szCs w:val="28"/>
        </w:rPr>
        <w:t>III. ВЫПЛАТЫ КОМПЕНСАЦИОННОГО ХАРАКТЕРА</w:t>
      </w:r>
    </w:p>
    <w:p w:rsidR="00CB524B" w:rsidRDefault="00B302C3">
      <w:pPr>
        <w:pStyle w:val="af4"/>
        <w:tabs>
          <w:tab w:val="left" w:pos="284"/>
        </w:tabs>
        <w:spacing w:after="0" w:line="240" w:lineRule="auto"/>
        <w:ind w:left="0"/>
        <w:jc w:val="center"/>
        <w:rPr>
          <w:rFonts w:ascii="Times New Roman" w:hAnsi="Times New Roman"/>
          <w:sz w:val="28"/>
          <w:szCs w:val="28"/>
        </w:rPr>
      </w:pPr>
      <w:r>
        <w:rPr>
          <w:rFonts w:ascii="Times New Roman" w:hAnsi="Times New Roman"/>
          <w:sz w:val="28"/>
          <w:szCs w:val="28"/>
        </w:rPr>
        <w:t xml:space="preserve"> (ВИДЫ, РАЗМЕР И УСЛОВИЯ)</w:t>
      </w:r>
    </w:p>
    <w:p w:rsidR="00CB524B" w:rsidRDefault="00CB524B">
      <w:pPr>
        <w:pStyle w:val="af4"/>
        <w:tabs>
          <w:tab w:val="left" w:pos="284"/>
        </w:tabs>
        <w:spacing w:after="0" w:line="240" w:lineRule="auto"/>
        <w:ind w:left="0"/>
        <w:jc w:val="center"/>
        <w:rPr>
          <w:rFonts w:ascii="Times New Roman" w:hAnsi="Times New Roman"/>
          <w:sz w:val="28"/>
          <w:szCs w:val="28"/>
        </w:rPr>
      </w:pPr>
    </w:p>
    <w:p w:rsidR="00CB524B" w:rsidRDefault="00B302C3">
      <w:pPr>
        <w:pStyle w:val="af4"/>
        <w:numPr>
          <w:ilvl w:val="1"/>
          <w:numId w:val="9"/>
        </w:numPr>
        <w:tabs>
          <w:tab w:val="num" w:pos="1440"/>
        </w:tabs>
        <w:spacing w:after="0" w:line="240" w:lineRule="auto"/>
        <w:ind w:left="0" w:firstLine="720"/>
        <w:jc w:val="both"/>
        <w:rPr>
          <w:rFonts w:ascii="Times New Roman" w:hAnsi="Times New Roman"/>
          <w:sz w:val="28"/>
          <w:szCs w:val="28"/>
        </w:rPr>
      </w:pPr>
      <w:r>
        <w:rPr>
          <w:rFonts w:ascii="Times New Roman" w:hAnsi="Times New Roman"/>
          <w:sz w:val="28"/>
          <w:szCs w:val="28"/>
        </w:rPr>
        <w:t>К выплатам компенсационного характера относятся:</w:t>
      </w:r>
    </w:p>
    <w:p w:rsidR="00CB524B" w:rsidRDefault="00B302C3">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w:t>
      </w:r>
    </w:p>
    <w:p w:rsidR="00CB524B" w:rsidRDefault="00B302C3">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B524B" w:rsidRDefault="00B302C3">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CB524B" w:rsidRDefault="00B302C3">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CB524B" w:rsidRDefault="00B302C3">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Оплата труда в других случаях выполнения работ в условиях, отклоняющихся от нормальных, устанавливается работникам администрации на основании статьи 149 Трудового кодекса Российской Федерации.</w:t>
      </w:r>
    </w:p>
    <w:p w:rsidR="00CB524B" w:rsidRDefault="00B302C3">
      <w:pPr>
        <w:pStyle w:val="af4"/>
        <w:numPr>
          <w:ilvl w:val="1"/>
          <w:numId w:val="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Оплата труда при выполнении работ различной квалификации  производится на основании статьи 150 Трудового кодекса Российской Федерации.</w:t>
      </w:r>
    </w:p>
    <w:p w:rsidR="00CB524B" w:rsidRDefault="00B302C3">
      <w:pPr>
        <w:spacing w:after="0" w:line="240" w:lineRule="auto"/>
        <w:ind w:firstLine="709"/>
        <w:jc w:val="both"/>
        <w:outlineLvl w:val="0"/>
        <w:rPr>
          <w:rFonts w:ascii="Times New Roman" w:hAnsi="Times New Roman"/>
          <w:sz w:val="28"/>
          <w:szCs w:val="28"/>
        </w:rPr>
      </w:pPr>
      <w:r>
        <w:rPr>
          <w:rFonts w:ascii="Times New Roman" w:hAnsi="Times New Roman"/>
          <w:sz w:val="28"/>
          <w:szCs w:val="28"/>
        </w:rPr>
        <w:t>3.6.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на основании статьи 151 Трудового кодекса Российской Федерации.</w:t>
      </w:r>
    </w:p>
    <w:p w:rsidR="00CB524B" w:rsidRDefault="00B302C3">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3.7. </w:t>
      </w:r>
      <w:r>
        <w:rPr>
          <w:rFonts w:ascii="Times New Roman" w:hAnsi="Times New Roman"/>
          <w:sz w:val="28"/>
          <w:szCs w:val="28"/>
          <w:highlight w:val="white"/>
        </w:rPr>
        <w:t>Сверхурочная работа оплачивается на основании статьи 152 Трудового кодекса Российской Федерации.</w:t>
      </w:r>
    </w:p>
    <w:p w:rsidR="00CB524B" w:rsidRDefault="00B302C3">
      <w:pPr>
        <w:pStyle w:val="af4"/>
        <w:numPr>
          <w:ilvl w:val="1"/>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Оплата труда в выходные и нерабочие праздничные дни производится на основании статьи 153 Трудового кодекса Российской Федерации.</w:t>
      </w:r>
    </w:p>
    <w:p w:rsidR="00CB524B" w:rsidRDefault="00B302C3">
      <w:pPr>
        <w:pStyle w:val="af4"/>
        <w:numPr>
          <w:ilvl w:val="1"/>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В состав заработной платы (части заработной платы) работника, не превышающего минимального размера оплаты труда  не включаются повышенная оплата сверхурочной работы, при совмещении профессий (должностей), при увеличении объема работ (исполнение обязанностей временно отсутствующего работника без освобождения от работы), работу в ночное время, работы в выходные и нерабочие праздничные дни.</w:t>
      </w:r>
    </w:p>
    <w:p w:rsidR="00CB524B" w:rsidRDefault="00CB524B">
      <w:pPr>
        <w:spacing w:after="0" w:line="240" w:lineRule="auto"/>
        <w:ind w:left="450"/>
        <w:jc w:val="both"/>
        <w:rPr>
          <w:rFonts w:ascii="Times New Roman" w:hAnsi="Times New Roman"/>
          <w:sz w:val="28"/>
          <w:szCs w:val="28"/>
        </w:rPr>
      </w:pPr>
    </w:p>
    <w:p w:rsidR="00CB524B" w:rsidRDefault="00B302C3">
      <w:pPr>
        <w:spacing w:after="0" w:line="240" w:lineRule="auto"/>
        <w:ind w:firstLine="540"/>
        <w:jc w:val="center"/>
        <w:rPr>
          <w:rFonts w:ascii="Times New Roman" w:hAnsi="Times New Roman"/>
          <w:sz w:val="28"/>
          <w:szCs w:val="28"/>
        </w:rPr>
      </w:pPr>
      <w:r>
        <w:rPr>
          <w:rFonts w:ascii="Times New Roman" w:hAnsi="Times New Roman"/>
          <w:sz w:val="28"/>
          <w:szCs w:val="28"/>
        </w:rPr>
        <w:t>IV. ВЫПЛАТЫ СТИМУЛИРУЮЩЕГО ХАРАКТЕРА</w:t>
      </w:r>
    </w:p>
    <w:p w:rsidR="00CB524B" w:rsidRDefault="00CB524B">
      <w:pPr>
        <w:pStyle w:val="af4"/>
        <w:tabs>
          <w:tab w:val="left" w:pos="284"/>
        </w:tabs>
        <w:spacing w:after="0" w:line="240" w:lineRule="auto"/>
        <w:ind w:left="180"/>
        <w:jc w:val="center"/>
        <w:rPr>
          <w:rFonts w:ascii="Times New Roman" w:hAnsi="Times New Roman"/>
          <w:sz w:val="28"/>
          <w:szCs w:val="28"/>
        </w:rPr>
      </w:pPr>
    </w:p>
    <w:p w:rsidR="00CB524B" w:rsidRDefault="00B302C3">
      <w:pPr>
        <w:pStyle w:val="af4"/>
        <w:numPr>
          <w:ilvl w:val="1"/>
          <w:numId w:val="10"/>
        </w:numPr>
        <w:tabs>
          <w:tab w:val="num" w:pos="1440"/>
        </w:tabs>
        <w:spacing w:after="0" w:line="240" w:lineRule="auto"/>
        <w:ind w:left="0" w:firstLine="720"/>
        <w:jc w:val="both"/>
        <w:rPr>
          <w:rFonts w:ascii="Times New Roman" w:hAnsi="Times New Roman"/>
          <w:sz w:val="28"/>
          <w:szCs w:val="28"/>
        </w:rPr>
      </w:pPr>
      <w:r>
        <w:rPr>
          <w:rFonts w:ascii="Times New Roman" w:hAnsi="Times New Roman"/>
          <w:sz w:val="28"/>
          <w:szCs w:val="28"/>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CB524B" w:rsidRDefault="00B302C3">
      <w:pPr>
        <w:pStyle w:val="af4"/>
        <w:numPr>
          <w:ilvl w:val="1"/>
          <w:numId w:val="10"/>
        </w:numPr>
        <w:tabs>
          <w:tab w:val="left" w:pos="1440"/>
        </w:tabs>
        <w:spacing w:after="0" w:line="240" w:lineRule="auto"/>
        <w:ind w:left="0" w:firstLine="709"/>
        <w:jc w:val="both"/>
        <w:rPr>
          <w:rFonts w:ascii="Times New Roman" w:hAnsi="Times New Roman"/>
          <w:sz w:val="28"/>
          <w:szCs w:val="28"/>
        </w:rPr>
      </w:pPr>
      <w:r>
        <w:rPr>
          <w:rFonts w:ascii="Times New Roman" w:hAnsi="Times New Roman"/>
          <w:sz w:val="28"/>
          <w:szCs w:val="28"/>
        </w:rPr>
        <w:t>Работникам администрации по решению руководителяс учетом решения комиссии по распределению стимулирующей части фонда оплаты в пределах бюджетных ассигнований на оплату труда работников администрации, могут устанавливаться следующие виды выплат стимулирующего характера:</w:t>
      </w:r>
    </w:p>
    <w:p w:rsidR="00CB524B" w:rsidRDefault="00B302C3">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CB524B" w:rsidRDefault="00B302C3">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p w:rsidR="00CB524B" w:rsidRDefault="00B302C3">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качество выполняемых работ;</w:t>
      </w:r>
    </w:p>
    <w:p w:rsidR="00CB524B" w:rsidRDefault="00B302C3">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w:t>
      </w:r>
    </w:p>
    <w:p w:rsidR="00CB524B" w:rsidRDefault="00B302C3">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специальная краевая выплата;</w:t>
      </w:r>
    </w:p>
    <w:p w:rsidR="00CB524B" w:rsidRDefault="00B302C3">
      <w:pPr>
        <w:pStyle w:val="af4"/>
        <w:numPr>
          <w:ilvl w:val="0"/>
          <w:numId w:val="5"/>
        </w:numPr>
        <w:tabs>
          <w:tab w:val="left" w:pos="993"/>
        </w:tabs>
        <w:spacing w:after="0" w:line="240" w:lineRule="auto"/>
        <w:ind w:left="709" w:firstLine="283"/>
        <w:jc w:val="both"/>
        <w:rPr>
          <w:rFonts w:ascii="Times New Roman" w:hAnsi="Times New Roman"/>
          <w:sz w:val="28"/>
          <w:szCs w:val="28"/>
        </w:rPr>
      </w:pPr>
      <w:r>
        <w:rPr>
          <w:rFonts w:ascii="Times New Roman" w:hAnsi="Times New Roman"/>
          <w:sz w:val="28"/>
          <w:szCs w:val="28"/>
        </w:rPr>
        <w:t>выплаты по итогам работы.</w:t>
      </w:r>
    </w:p>
    <w:p w:rsidR="00CB524B" w:rsidRDefault="00B302C3">
      <w:pPr>
        <w:pStyle w:val="af4"/>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Минимальный размер оплаты труда не может быть менее прожиточного минимума трудоспособного населения в целом по Российской Федерации.</w:t>
      </w:r>
    </w:p>
    <w:p w:rsidR="00CB524B" w:rsidRDefault="00B302C3">
      <w:pPr>
        <w:numPr>
          <w:ilvl w:val="1"/>
          <w:numId w:val="10"/>
        </w:numPr>
        <w:tabs>
          <w:tab w:val="left" w:pos="1276"/>
          <w:tab w:val="num" w:pos="4265"/>
          <w:tab w:val="num" w:pos="5103"/>
        </w:tabs>
        <w:spacing w:after="0" w:line="240" w:lineRule="auto"/>
        <w:ind w:firstLine="709"/>
        <w:jc w:val="both"/>
        <w:rPr>
          <w:rFonts w:ascii="Times New Roman" w:hAnsi="Times New Roman"/>
          <w:sz w:val="28"/>
          <w:szCs w:val="28"/>
        </w:rPr>
      </w:pPr>
      <w:r>
        <w:rPr>
          <w:rFonts w:ascii="Times New Roman" w:hAnsi="Times New Roman"/>
          <w:sz w:val="28"/>
          <w:szCs w:val="28"/>
        </w:rPr>
        <w:t>Специальная краевая выплата устанавливается в целях повышения уровня оплаты труда работника.</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w:t>
      </w:r>
      <w:r>
        <w:rPr>
          <w:rFonts w:ascii="Times New Roman" w:hAnsi="Times New Roman"/>
          <w:sz w:val="28"/>
          <w:szCs w:val="28"/>
          <w:highlight w:val="white"/>
        </w:rPr>
        <w:t xml:space="preserve">й норме рабочего времени и выполненной норме труда (трудовых обязанностей) составляет 6 200 рублей. </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CB524B" w:rsidRDefault="00CB524B">
      <w:pPr>
        <w:spacing w:after="0" w:line="240" w:lineRule="auto"/>
        <w:ind w:firstLine="709"/>
        <w:jc w:val="center"/>
        <w:rPr>
          <w:rFonts w:ascii="Times New Roman" w:hAnsi="Times New Roman"/>
          <w:sz w:val="28"/>
          <w:szCs w:val="28"/>
          <w:highlight w:val="white"/>
        </w:rPr>
      </w:pPr>
    </w:p>
    <w:p w:rsidR="00CB524B" w:rsidRDefault="00B302C3">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СКВув= Отп x Кув–Отп</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территориям и иных местностях с особыми климатическими условиями;</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Кув– коэффициент увеличения специальной краевой выплаты.</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CB524B" w:rsidRDefault="00B302C3">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Кув = (Зпф1 + ((СКВ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СКВ</w:t>
      </w:r>
      <w:r>
        <w:rPr>
          <w:rFonts w:ascii="Times New Roman" w:hAnsi="Times New Roman"/>
          <w:sz w:val="28"/>
          <w:szCs w:val="28"/>
          <w:highlight w:val="white"/>
          <w:vertAlign w:val="subscript"/>
        </w:rPr>
        <w:t>2024</w:t>
      </w:r>
      <w:r>
        <w:rPr>
          <w:rFonts w:ascii="Times New Roman" w:hAnsi="Times New Roman"/>
          <w:sz w:val="28"/>
          <w:szCs w:val="28"/>
          <w:highlight w:val="white"/>
        </w:rPr>
        <w:t>) x Кмес x Крк) +</w:t>
      </w:r>
    </w:p>
    <w:p w:rsidR="00CB524B" w:rsidRDefault="00B302C3">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 Зпф2) / (Зпф1 + Зпф2)</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CB524B" w:rsidRDefault="00B302C3">
      <w:pPr>
        <w:widowControl w:val="0"/>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СКВ</w:t>
      </w:r>
      <w:r>
        <w:rPr>
          <w:rFonts w:ascii="Times New Roman" w:hAnsi="Times New Roman"/>
          <w:sz w:val="28"/>
          <w:szCs w:val="28"/>
          <w:highlight w:val="white"/>
          <w:vertAlign w:val="subscript"/>
        </w:rPr>
        <w:t>2024</w:t>
      </w:r>
      <w:r>
        <w:rPr>
          <w:rFonts w:ascii="Times New Roman" w:hAnsi="Times New Roman"/>
          <w:sz w:val="28"/>
          <w:szCs w:val="28"/>
          <w:highlight w:val="white"/>
        </w:rPr>
        <w:t xml:space="preserve"> – размер специальной краевой выплаты с 1 января 2024 года;</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размер специальной краевой выплаты с 1 января 2025 года;</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B524B" w:rsidRDefault="00B302C3">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B524B" w:rsidRDefault="00B302C3">
      <w:pPr>
        <w:pStyle w:val="af4"/>
        <w:numPr>
          <w:ilvl w:val="1"/>
          <w:numId w:val="10"/>
        </w:numPr>
        <w:tabs>
          <w:tab w:val="num" w:pos="1440"/>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Максимальным размером выплаты стимулирующего характера за исключением специальной краевой выплаты не ограничены и устанавливаются в пределах фонда оплаты труда.</w:t>
      </w:r>
    </w:p>
    <w:p w:rsidR="00CB524B" w:rsidRDefault="00B302C3">
      <w:pPr>
        <w:pStyle w:val="af4"/>
        <w:numPr>
          <w:ilvl w:val="1"/>
          <w:numId w:val="10"/>
        </w:numPr>
        <w:tabs>
          <w:tab w:val="num" w:pos="1440"/>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Стимулирующие выплаты, за исключением выплат по итогам работы, устанавливаются руководителем ежеквартально.</w:t>
      </w:r>
    </w:p>
    <w:p w:rsidR="00CB524B" w:rsidRDefault="00B302C3">
      <w:pPr>
        <w:pStyle w:val="af4"/>
        <w:numPr>
          <w:ilvl w:val="1"/>
          <w:numId w:val="10"/>
        </w:numPr>
        <w:tabs>
          <w:tab w:val="num" w:pos="1440"/>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администрации определяются согласно приложению№ 3к настоящему Положению.</w:t>
      </w:r>
    </w:p>
    <w:p w:rsidR="00CB524B" w:rsidRDefault="00B302C3">
      <w:pPr>
        <w:numPr>
          <w:ilvl w:val="1"/>
          <w:numId w:val="10"/>
        </w:numPr>
        <w:tabs>
          <w:tab w:val="num" w:pos="1418"/>
        </w:tabs>
        <w:spacing w:after="0" w:line="240" w:lineRule="auto"/>
        <w:ind w:firstLine="709"/>
        <w:jc w:val="both"/>
        <w:rPr>
          <w:rFonts w:ascii="Times New Roman" w:hAnsi="Times New Roman"/>
          <w:sz w:val="28"/>
          <w:szCs w:val="28"/>
        </w:rPr>
      </w:pPr>
      <w:r>
        <w:rPr>
          <w:rFonts w:ascii="Times New Roman" w:hAnsi="Times New Roman"/>
          <w:sz w:val="28"/>
          <w:szCs w:val="28"/>
        </w:rPr>
        <w:t>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приложением № 2 к настоящему Положению.</w:t>
      </w:r>
    </w:p>
    <w:p w:rsidR="00CB524B" w:rsidRDefault="00B302C3">
      <w:pPr>
        <w:pStyle w:val="af4"/>
        <w:numPr>
          <w:ilvl w:val="1"/>
          <w:numId w:val="10"/>
        </w:numPr>
        <w:tabs>
          <w:tab w:val="num" w:pos="1440"/>
        </w:tabs>
        <w:spacing w:after="0" w:line="240" w:lineRule="auto"/>
        <w:ind w:left="0" w:firstLine="709"/>
        <w:jc w:val="both"/>
        <w:rPr>
          <w:rFonts w:ascii="Times New Roman" w:hAnsi="Times New Roman"/>
          <w:sz w:val="28"/>
          <w:szCs w:val="28"/>
        </w:rPr>
      </w:pPr>
      <w:r>
        <w:rPr>
          <w:rFonts w:ascii="Times New Roman" w:hAnsi="Times New Roman"/>
          <w:sz w:val="28"/>
          <w:szCs w:val="28"/>
        </w:rPr>
        <w:t>При выплатах по итогам работы учитывается:</w:t>
      </w:r>
    </w:p>
    <w:p w:rsidR="00CB524B" w:rsidRDefault="00B302C3">
      <w:pPr>
        <w:spacing w:after="0"/>
        <w:ind w:firstLine="709"/>
        <w:jc w:val="both"/>
        <w:rPr>
          <w:rFonts w:ascii="Times New Roman" w:hAnsi="Times New Roman"/>
          <w:sz w:val="28"/>
          <w:szCs w:val="28"/>
        </w:rPr>
      </w:pPr>
      <w:r>
        <w:rPr>
          <w:rFonts w:ascii="Times New Roman" w:hAnsi="Times New Roman"/>
          <w:sz w:val="28"/>
          <w:szCs w:val="28"/>
        </w:rPr>
        <w:t>- своевременное и качественное выполнение возложенных на них функций и должностных обязанностей;</w:t>
      </w:r>
    </w:p>
    <w:p w:rsidR="00CB524B" w:rsidRDefault="00B302C3">
      <w:pPr>
        <w:spacing w:after="0"/>
        <w:ind w:firstLine="709"/>
        <w:jc w:val="both"/>
        <w:rPr>
          <w:rFonts w:ascii="Times New Roman" w:hAnsi="Times New Roman"/>
          <w:sz w:val="28"/>
          <w:szCs w:val="28"/>
        </w:rPr>
      </w:pPr>
      <w:r>
        <w:rPr>
          <w:rFonts w:ascii="Times New Roman" w:hAnsi="Times New Roman"/>
          <w:sz w:val="28"/>
          <w:szCs w:val="28"/>
        </w:rPr>
        <w:t xml:space="preserve"> -оперативное и профессиональное выполнение поручений;</w:t>
      </w:r>
    </w:p>
    <w:p w:rsidR="00CB524B" w:rsidRDefault="00B302C3">
      <w:pPr>
        <w:spacing w:after="0"/>
        <w:ind w:firstLine="709"/>
        <w:jc w:val="both"/>
        <w:rPr>
          <w:rFonts w:ascii="Times New Roman" w:hAnsi="Times New Roman"/>
          <w:sz w:val="28"/>
          <w:szCs w:val="28"/>
        </w:rPr>
      </w:pPr>
      <w:r>
        <w:rPr>
          <w:rFonts w:ascii="Times New Roman" w:hAnsi="Times New Roman"/>
          <w:sz w:val="28"/>
          <w:szCs w:val="28"/>
        </w:rPr>
        <w:t>- выполнение заданий особой важности и сложности;</w:t>
      </w:r>
    </w:p>
    <w:p w:rsidR="00CB524B" w:rsidRDefault="00B302C3">
      <w:pPr>
        <w:spacing w:after="0"/>
        <w:ind w:firstLine="709"/>
        <w:jc w:val="both"/>
        <w:rPr>
          <w:rFonts w:ascii="Times New Roman" w:hAnsi="Times New Roman"/>
          <w:sz w:val="28"/>
          <w:szCs w:val="28"/>
        </w:rPr>
      </w:pPr>
      <w:r>
        <w:rPr>
          <w:rFonts w:ascii="Times New Roman" w:hAnsi="Times New Roman"/>
          <w:sz w:val="28"/>
          <w:szCs w:val="28"/>
        </w:rPr>
        <w:t>- исполнение служебной и исполнительской дисциплины.</w:t>
      </w:r>
    </w:p>
    <w:p w:rsidR="00CB524B" w:rsidRDefault="00B302C3">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Максимальным размером выплаты по итогам работы не ограничены и устанавливаются в пределах фонда оплаты труда.</w:t>
      </w:r>
    </w:p>
    <w:p w:rsidR="00CB524B" w:rsidRDefault="00B302C3">
      <w:pPr>
        <w:spacing w:after="0" w:line="240" w:lineRule="auto"/>
        <w:ind w:firstLine="708"/>
        <w:jc w:val="both"/>
        <w:rPr>
          <w:rFonts w:ascii="Times New Roman" w:hAnsi="Times New Roman"/>
          <w:sz w:val="28"/>
          <w:szCs w:val="28"/>
        </w:rPr>
      </w:pPr>
      <w:r>
        <w:rPr>
          <w:rFonts w:ascii="Times New Roman" w:hAnsi="Times New Roman"/>
          <w:sz w:val="28"/>
          <w:szCs w:val="28"/>
        </w:rPr>
        <w:t>Размер выплат по итогам работы работникам администрации устанавливается в соответствии с приложением № 4к настоящему Положению.</w:t>
      </w:r>
    </w:p>
    <w:p w:rsidR="00CB524B" w:rsidRDefault="00B302C3">
      <w:pPr>
        <w:tabs>
          <w:tab w:val="left" w:pos="1440"/>
        </w:tabs>
        <w:spacing w:after="0" w:line="240" w:lineRule="auto"/>
        <w:ind w:firstLine="720"/>
        <w:jc w:val="both"/>
        <w:outlineLvl w:val="1"/>
        <w:rPr>
          <w:rFonts w:ascii="Times New Roman" w:hAnsi="Times New Roman"/>
          <w:sz w:val="28"/>
          <w:szCs w:val="28"/>
        </w:rPr>
      </w:pPr>
      <w:r>
        <w:rPr>
          <w:rFonts w:ascii="Times New Roman" w:hAnsi="Times New Roman"/>
          <w:sz w:val="28"/>
          <w:szCs w:val="28"/>
        </w:rPr>
        <w:t>4.9.</w:t>
      </w:r>
      <w:r>
        <w:rPr>
          <w:rFonts w:ascii="Times New Roman" w:hAnsi="Times New Roman"/>
          <w:sz w:val="28"/>
          <w:szCs w:val="28"/>
        </w:rPr>
        <w:tab/>
        <w:t>Администрация применяет балльную оценку при установлении выплат стимулирующего характера, за исключением персональных выплат и специальной краевой выплаты, в следующем порядке:</w:t>
      </w:r>
    </w:p>
    <w:p w:rsidR="00CB524B" w:rsidRDefault="00B302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Размер выплаты, осуществляемой конкретному работнику учреждения, определяется по формуле:</w:t>
      </w:r>
    </w:p>
    <w:p w:rsidR="00CB524B" w:rsidRDefault="00B302C3">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С = С </w:t>
      </w:r>
      <w:r>
        <w:rPr>
          <w:rFonts w:ascii="Times New Roman" w:hAnsi="Times New Roman"/>
          <w:sz w:val="28"/>
          <w:szCs w:val="28"/>
          <w:vertAlign w:val="subscript"/>
        </w:rPr>
        <w:t>1 балла</w:t>
      </w:r>
      <w:r>
        <w:rPr>
          <w:rFonts w:ascii="Times New Roman" w:hAnsi="Times New Roman"/>
          <w:sz w:val="28"/>
          <w:szCs w:val="28"/>
        </w:rPr>
        <w:t xml:space="preserve"> х Б</w:t>
      </w:r>
      <w:r>
        <w:rPr>
          <w:rFonts w:ascii="Times New Roman" w:hAnsi="Times New Roman"/>
          <w:sz w:val="28"/>
          <w:szCs w:val="28"/>
          <w:vertAlign w:val="subscript"/>
          <w:lang w:val="en-US"/>
        </w:rPr>
        <w:t>i</w:t>
      </w:r>
      <w:r>
        <w:rPr>
          <w:rFonts w:ascii="Times New Roman" w:hAnsi="Times New Roman"/>
          <w:sz w:val="28"/>
          <w:szCs w:val="28"/>
        </w:rPr>
        <w:t xml:space="preserve">, </w:t>
      </w:r>
    </w:p>
    <w:p w:rsidR="00CB524B" w:rsidRDefault="00B302C3">
      <w:pPr>
        <w:widowControl w:val="0"/>
        <w:spacing w:after="0" w:line="240" w:lineRule="auto"/>
        <w:ind w:firstLine="709"/>
        <w:rPr>
          <w:rFonts w:ascii="Times New Roman" w:hAnsi="Times New Roman"/>
          <w:sz w:val="28"/>
          <w:szCs w:val="28"/>
        </w:rPr>
      </w:pPr>
      <w:r>
        <w:rPr>
          <w:rFonts w:ascii="Times New Roman" w:hAnsi="Times New Roman"/>
          <w:sz w:val="28"/>
          <w:szCs w:val="28"/>
        </w:rPr>
        <w:t>где:</w:t>
      </w:r>
    </w:p>
    <w:p w:rsidR="00CB524B" w:rsidRDefault="00B302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 – размер выплаты, осуществляемой конкретному работнику учреждения в плановом периоде;</w:t>
      </w:r>
    </w:p>
    <w:p w:rsidR="00CB524B" w:rsidRDefault="00B302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1 балла</w:t>
      </w:r>
      <w:r>
        <w:rPr>
          <w:rFonts w:ascii="Times New Roman" w:hAnsi="Times New Roman"/>
          <w:i/>
          <w:sz w:val="28"/>
          <w:szCs w:val="28"/>
        </w:rPr>
        <w:t xml:space="preserve"> -</w:t>
      </w:r>
      <w:r>
        <w:rPr>
          <w:rFonts w:ascii="Times New Roman" w:hAnsi="Times New Roman"/>
          <w:sz w:val="28"/>
          <w:szCs w:val="28"/>
        </w:rPr>
        <w:t xml:space="preserve"> стоимость для определения размеров стимулирующих выплат </w:t>
      </w:r>
      <w:r>
        <w:rPr>
          <w:rFonts w:ascii="Times New Roman" w:hAnsi="Times New Roman"/>
          <w:sz w:val="28"/>
          <w:szCs w:val="28"/>
        </w:rPr>
        <w:br w:type="textWrapping" w:clear="all"/>
        <w:t>на плановый период;</w:t>
      </w:r>
    </w:p>
    <w:p w:rsidR="00CB524B" w:rsidRDefault="00B302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vertAlign w:val="subscript"/>
          <w:lang w:val="en-US"/>
        </w:rPr>
        <w:t>i</w:t>
      </w:r>
      <w:r>
        <w:rPr>
          <w:rFonts w:ascii="Times New Roman" w:hAnsi="Times New Roman"/>
          <w:sz w:val="28"/>
          <w:szCs w:val="28"/>
        </w:rPr>
        <w:t xml:space="preserve">– количество баллов по результатам оценки труда i-го работника администрации, исчисленное в суммовом выражении по показателям оценки </w:t>
      </w:r>
      <w:r>
        <w:rPr>
          <w:rFonts w:ascii="Times New Roman" w:hAnsi="Times New Roman"/>
          <w:sz w:val="28"/>
          <w:szCs w:val="28"/>
        </w:rPr>
        <w:br w:type="textWrapping" w:clear="all"/>
      </w:r>
      <w:r>
        <w:rPr>
          <w:rFonts w:ascii="Times New Roman" w:hAnsi="Times New Roman"/>
          <w:sz w:val="28"/>
          <w:szCs w:val="28"/>
        </w:rPr>
        <w:lastRenderedPageBreak/>
        <w:t>за отчетный период.</w:t>
      </w:r>
    </w:p>
    <w:p w:rsidR="00CB524B" w:rsidRDefault="00B302C3">
      <w:pPr>
        <w:widowControl w:val="0"/>
        <w:spacing w:after="0" w:line="283" w:lineRule="exact"/>
        <w:ind w:firstLine="709"/>
        <w:rPr>
          <w:rFonts w:ascii="Times New Roman" w:hAnsi="Times New Roman"/>
          <w:sz w:val="28"/>
          <w:szCs w:val="28"/>
          <w:vertAlign w:val="subscript"/>
        </w:rPr>
      </w:pPr>
      <w:r>
        <w:rPr>
          <w:rFonts w:ascii="Times New Roman" w:hAnsi="Times New Roman"/>
          <w:sz w:val="28"/>
          <w:szCs w:val="28"/>
          <w:vertAlign w:val="subscript"/>
          <w:lang w:val="en-US"/>
        </w:rPr>
        <w:t>i</w:t>
      </w:r>
      <w:r>
        <w:rPr>
          <w:rFonts w:ascii="Times New Roman" w:hAnsi="Times New Roman"/>
          <w:sz w:val="28"/>
          <w:szCs w:val="28"/>
          <w:vertAlign w:val="subscript"/>
        </w:rPr>
        <w:t>=1</w:t>
      </w:r>
    </w:p>
    <w:p w:rsidR="00CB524B" w:rsidRDefault="00B302C3">
      <w:pPr>
        <w:widowControl w:val="0"/>
        <w:spacing w:after="0" w:line="283" w:lineRule="exact"/>
        <w:ind w:firstLine="709"/>
        <w:jc w:val="center"/>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vertAlign w:val="subscript"/>
        </w:rPr>
        <w:t xml:space="preserve">1 балла </w:t>
      </w:r>
      <w:r>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vertAlign w:val="subscript"/>
        </w:rPr>
        <w:t xml:space="preserve">стим. раб. </w:t>
      </w:r>
      <w:r>
        <w:rPr>
          <w:rFonts w:ascii="Times New Roman" w:hAnsi="Times New Roman"/>
          <w:sz w:val="28"/>
          <w:szCs w:val="28"/>
        </w:rPr>
        <w:t xml:space="preserve">/ </w:t>
      </w:r>
      <w:r>
        <w:rPr>
          <w:rFonts w:ascii="Times New Roman" w:hAnsi="Times New Roman"/>
          <w:sz w:val="28"/>
          <w:szCs w:val="28"/>
          <w:lang w:val="en-US"/>
        </w:rPr>
        <w:t>SUM</w:t>
      </w:r>
      <w:r>
        <w:rPr>
          <w:rFonts w:ascii="Times New Roman" w:hAnsi="Times New Roman"/>
          <w:sz w:val="28"/>
          <w:szCs w:val="28"/>
        </w:rPr>
        <w:t xml:space="preserve"> Б, </w:t>
      </w:r>
    </w:p>
    <w:p w:rsidR="00CB524B" w:rsidRDefault="00B302C3">
      <w:pPr>
        <w:widowControl w:val="0"/>
        <w:spacing w:after="0" w:line="283" w:lineRule="exact"/>
        <w:ind w:firstLine="709"/>
        <w:jc w:val="center"/>
        <w:rPr>
          <w:rFonts w:ascii="Times New Roman" w:hAnsi="Times New Roman"/>
          <w:sz w:val="28"/>
          <w:szCs w:val="28"/>
          <w:vertAlign w:val="superscript"/>
        </w:rPr>
      </w:pPr>
      <w:r>
        <w:rPr>
          <w:rFonts w:ascii="Times New Roman" w:hAnsi="Times New Roman"/>
          <w:sz w:val="28"/>
          <w:szCs w:val="28"/>
          <w:vertAlign w:val="superscript"/>
          <w:lang w:val="en-US"/>
        </w:rPr>
        <w:t>ni</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где:</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Q</w:t>
      </w:r>
      <w:r>
        <w:rPr>
          <w:rFonts w:ascii="Times New Roman" w:eastAsia="Calibri" w:hAnsi="Times New Roman"/>
          <w:sz w:val="28"/>
          <w:szCs w:val="28"/>
          <w:vertAlign w:val="subscript"/>
          <w:lang w:eastAsia="en-US"/>
        </w:rPr>
        <w:t>стим раб.</w:t>
      </w:r>
      <w:r>
        <w:rPr>
          <w:rFonts w:ascii="Times New Roman" w:eastAsia="Calibri" w:hAnsi="Times New Roman"/>
          <w:sz w:val="28"/>
          <w:szCs w:val="28"/>
          <w:lang w:eastAsia="en-US"/>
        </w:rPr>
        <w:t xml:space="preserve"> – фонд оплаты труда, предназначенный для осуществления стимулирующих выплат работникам администрации в месяц в плановом периоде;</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n – количество физических лиц учреждения, подлежащих оценке</w:t>
      </w:r>
      <w:r>
        <w:rPr>
          <w:rFonts w:ascii="Times New Roman" w:eastAsia="Calibri" w:hAnsi="Times New Roman"/>
          <w:sz w:val="28"/>
          <w:szCs w:val="28"/>
          <w:lang w:eastAsia="en-US"/>
        </w:rPr>
        <w:br w:type="textWrapping" w:clear="all"/>
        <w:t>за отчетный период (год, квартал, месяц).</w:t>
      </w:r>
    </w:p>
    <w:p w:rsidR="00CB524B" w:rsidRDefault="00CB524B">
      <w:pPr>
        <w:spacing w:after="0" w:line="240" w:lineRule="auto"/>
        <w:jc w:val="both"/>
        <w:rPr>
          <w:rFonts w:ascii="Times New Roman" w:eastAsia="Calibri" w:hAnsi="Times New Roman"/>
          <w:sz w:val="28"/>
          <w:szCs w:val="28"/>
          <w:lang w:eastAsia="en-US"/>
        </w:rPr>
      </w:pPr>
    </w:p>
    <w:p w:rsidR="00CB524B" w:rsidRDefault="00B302C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Q</w:t>
      </w:r>
      <w:r>
        <w:rPr>
          <w:rFonts w:ascii="Times New Roman" w:eastAsia="Calibri" w:hAnsi="Times New Roman"/>
          <w:sz w:val="28"/>
          <w:szCs w:val="28"/>
          <w:vertAlign w:val="subscript"/>
          <w:lang w:eastAsia="en-US"/>
        </w:rPr>
        <w:t>стим раб.</w:t>
      </w:r>
      <w:r>
        <w:rPr>
          <w:rFonts w:ascii="Times New Roman" w:eastAsia="Calibri" w:hAnsi="Times New Roman"/>
          <w:sz w:val="28"/>
          <w:szCs w:val="28"/>
          <w:lang w:eastAsia="en-US"/>
        </w:rPr>
        <w:t xml:space="preserve"> = Q</w:t>
      </w:r>
      <w:r>
        <w:rPr>
          <w:rFonts w:ascii="Times New Roman" w:eastAsia="Calibri" w:hAnsi="Times New Roman"/>
          <w:sz w:val="28"/>
          <w:szCs w:val="28"/>
          <w:vertAlign w:val="subscript"/>
          <w:lang w:eastAsia="en-US"/>
        </w:rPr>
        <w:t>зп</w:t>
      </w:r>
      <w:r>
        <w:rPr>
          <w:rFonts w:ascii="Times New Roman" w:eastAsia="Calibri" w:hAnsi="Times New Roman"/>
          <w:sz w:val="28"/>
          <w:szCs w:val="28"/>
          <w:lang w:eastAsia="en-US"/>
        </w:rPr>
        <w:t xml:space="preserve"> – Q</w:t>
      </w:r>
      <w:r>
        <w:rPr>
          <w:rFonts w:ascii="Times New Roman" w:eastAsia="Calibri" w:hAnsi="Times New Roman"/>
          <w:sz w:val="28"/>
          <w:szCs w:val="28"/>
          <w:vertAlign w:val="subscript"/>
          <w:lang w:eastAsia="en-US"/>
        </w:rPr>
        <w:t>гар</w:t>
      </w:r>
      <w:r>
        <w:rPr>
          <w:rFonts w:ascii="Times New Roman" w:eastAsia="Calibri" w:hAnsi="Times New Roman"/>
          <w:sz w:val="28"/>
          <w:szCs w:val="28"/>
          <w:lang w:eastAsia="en-US"/>
        </w:rPr>
        <w:t xml:space="preserve"> – </w:t>
      </w:r>
      <w:r>
        <w:rPr>
          <w:rFonts w:ascii="Times New Roman" w:eastAsia="Calibri" w:hAnsi="Times New Roman"/>
          <w:sz w:val="28"/>
          <w:szCs w:val="28"/>
          <w:lang w:val="en-US" w:eastAsia="en-US"/>
        </w:rPr>
        <w:t>Q</w:t>
      </w:r>
      <w:r>
        <w:rPr>
          <w:rFonts w:ascii="Times New Roman" w:eastAsia="Calibri" w:hAnsi="Times New Roman"/>
          <w:sz w:val="28"/>
          <w:szCs w:val="28"/>
          <w:vertAlign w:val="subscript"/>
          <w:lang w:eastAsia="en-US"/>
        </w:rPr>
        <w:t>скв</w:t>
      </w:r>
      <w:r>
        <w:rPr>
          <w:rFonts w:ascii="Times New Roman" w:eastAsia="Calibri" w:hAnsi="Times New Roman"/>
          <w:sz w:val="28"/>
          <w:szCs w:val="28"/>
          <w:lang w:eastAsia="en-US"/>
        </w:rPr>
        <w:t>,</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где:</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Q</w:t>
      </w:r>
      <w:r>
        <w:rPr>
          <w:rFonts w:ascii="Times New Roman" w:eastAsia="Calibri" w:hAnsi="Times New Roman"/>
          <w:sz w:val="28"/>
          <w:szCs w:val="28"/>
          <w:vertAlign w:val="subscript"/>
          <w:lang w:eastAsia="en-US"/>
        </w:rPr>
        <w:t>зп</w:t>
      </w:r>
      <w:r>
        <w:rPr>
          <w:rFonts w:ascii="Times New Roman" w:eastAsia="Calibri" w:hAnsi="Times New Roman"/>
          <w:sz w:val="28"/>
          <w:szCs w:val="28"/>
          <w:lang w:eastAsia="en-US"/>
        </w:rPr>
        <w:t xml:space="preserve"> – фонд оплаты труда работникам учреждения, состоящий</w:t>
      </w:r>
      <w:r>
        <w:rPr>
          <w:rFonts w:ascii="Times New Roman" w:eastAsia="Calibri" w:hAnsi="Times New Roman"/>
          <w:sz w:val="28"/>
          <w:szCs w:val="28"/>
          <w:lang w:eastAsia="en-US"/>
        </w:rPr>
        <w:br w:type="textWrapping" w:clear="all"/>
        <w:t>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w:t>
      </w:r>
      <w:r>
        <w:rPr>
          <w:rFonts w:ascii="Times New Roman" w:eastAsia="Calibri" w:hAnsi="Times New Roman"/>
          <w:sz w:val="28"/>
          <w:szCs w:val="28"/>
          <w:lang w:eastAsia="en-US"/>
        </w:rPr>
        <w:br/>
        <w:t>в бюджетной смете (плане финансово-хозяйственной деятельности) учреждения, на месяц в плановом периоде;</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Q</w:t>
      </w:r>
      <w:r>
        <w:rPr>
          <w:rFonts w:ascii="Times New Roman" w:eastAsia="Calibri" w:hAnsi="Times New Roman"/>
          <w:sz w:val="28"/>
          <w:szCs w:val="28"/>
          <w:vertAlign w:val="subscript"/>
          <w:lang w:eastAsia="en-US"/>
        </w:rPr>
        <w:t>гар</w:t>
      </w:r>
      <w:r>
        <w:rPr>
          <w:rFonts w:ascii="Times New Roman" w:eastAsia="Calibri" w:hAnsi="Times New Roman"/>
          <w:sz w:val="28"/>
          <w:szCs w:val="28"/>
          <w:lang w:eastAsia="en-US"/>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сумм выплат компенсационного характера и персональных выплат стимулирующего характера, определенный согласно штатному расписанию учреждения,на месяц в плановом периоде);</w:t>
      </w:r>
    </w:p>
    <w:p w:rsidR="00CB524B" w:rsidRDefault="00B302C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val="en-US" w:eastAsia="en-US"/>
        </w:rPr>
        <w:t>Q</w:t>
      </w:r>
      <w:r>
        <w:rPr>
          <w:rFonts w:ascii="Times New Roman" w:eastAsia="Calibri" w:hAnsi="Times New Roman"/>
          <w:sz w:val="28"/>
          <w:szCs w:val="28"/>
          <w:vertAlign w:val="subscript"/>
          <w:lang w:eastAsia="en-US"/>
        </w:rPr>
        <w:t>скв</w:t>
      </w:r>
      <w:r>
        <w:rPr>
          <w:rFonts w:ascii="Times New Roman" w:hAnsi="Times New Roman"/>
          <w:sz w:val="28"/>
          <w:szCs w:val="28"/>
        </w:rPr>
        <w:t xml:space="preserve"> – сумма средств, направляемых на специальные краевые выплаты</w:t>
      </w:r>
      <w:bookmarkStart w:id="1" w:name="_GoBack"/>
      <w:bookmarkEnd w:id="1"/>
      <w:r>
        <w:rPr>
          <w:rFonts w:ascii="Times New Roman" w:hAnsi="Times New Roman"/>
          <w:sz w:val="28"/>
          <w:szCs w:val="28"/>
        </w:rPr>
        <w:t>.</w:t>
      </w:r>
    </w:p>
    <w:p w:rsidR="00CB524B" w:rsidRDefault="00CB524B">
      <w:pPr>
        <w:spacing w:after="0" w:line="240" w:lineRule="auto"/>
        <w:ind w:firstLine="540"/>
        <w:jc w:val="both"/>
        <w:rPr>
          <w:rFonts w:ascii="Times New Roman" w:hAnsi="Times New Roman"/>
          <w:sz w:val="28"/>
          <w:szCs w:val="28"/>
        </w:rPr>
      </w:pP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V. ЕДИНОВРЕМЕННАЯ МАТЕРИАЛЬНАЯ ПОМОЩЬ</w:t>
      </w:r>
    </w:p>
    <w:p w:rsidR="00CB524B" w:rsidRDefault="00CB524B">
      <w:pPr>
        <w:spacing w:after="0" w:line="240" w:lineRule="auto"/>
        <w:jc w:val="center"/>
        <w:rPr>
          <w:rFonts w:ascii="Times New Roman" w:hAnsi="Times New Roman"/>
          <w:sz w:val="28"/>
          <w:szCs w:val="28"/>
        </w:rPr>
      </w:pPr>
    </w:p>
    <w:p w:rsidR="00CB524B" w:rsidRDefault="00B302C3">
      <w:pPr>
        <w:tabs>
          <w:tab w:val="left" w:pos="1440"/>
        </w:tabs>
        <w:spacing w:after="0" w:line="240" w:lineRule="auto"/>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t>Работникам администрации в пределах утвержденного фонда оплаты труда осуществляется выплата единовременной материальной помощи.</w:t>
      </w:r>
    </w:p>
    <w:p w:rsidR="00CB524B" w:rsidRDefault="00B302C3">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Единовременная материальная помощь работникам администрации,оказывается,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CB524B" w:rsidRDefault="00B302C3">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Размер единовременной материальной помощи не может превышать трех тысяч рублей по каждому основанию, предусмотренному пунктом 5.2 настоящей статьи.</w:t>
      </w:r>
    </w:p>
    <w:p w:rsidR="00CB524B" w:rsidRDefault="00B302C3">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t>Выплата единовременной материальной помощи работникам администрации производится на основании приказа руководителя учреждения с учетом положений настоящей статьи.</w:t>
      </w:r>
    </w:p>
    <w:p w:rsidR="00CB524B" w:rsidRDefault="00CB524B">
      <w:pPr>
        <w:tabs>
          <w:tab w:val="left" w:pos="1440"/>
        </w:tabs>
        <w:spacing w:after="0" w:line="240" w:lineRule="auto"/>
        <w:ind w:firstLine="708"/>
        <w:jc w:val="both"/>
        <w:rPr>
          <w:rFonts w:ascii="Times New Roman" w:hAnsi="Times New Roman"/>
          <w:sz w:val="28"/>
          <w:szCs w:val="28"/>
        </w:rPr>
      </w:pPr>
    </w:p>
    <w:p w:rsidR="00CB524B" w:rsidRDefault="00CB524B">
      <w:pPr>
        <w:spacing w:after="0" w:line="240" w:lineRule="auto"/>
        <w:ind w:left="6237"/>
        <w:jc w:val="both"/>
        <w:rPr>
          <w:rFonts w:ascii="Times New Roman" w:hAnsi="Times New Roman"/>
        </w:rPr>
      </w:pPr>
    </w:p>
    <w:p w:rsidR="00CB524B" w:rsidRDefault="00B302C3">
      <w:pPr>
        <w:spacing w:after="0" w:line="240" w:lineRule="auto"/>
        <w:ind w:left="6237"/>
        <w:jc w:val="both"/>
        <w:rPr>
          <w:rFonts w:ascii="Times New Roman" w:hAnsi="Times New Roman"/>
        </w:rPr>
      </w:pPr>
      <w:r>
        <w:rPr>
          <w:rFonts w:ascii="Times New Roman" w:hAnsi="Times New Roman"/>
        </w:rPr>
        <w:t xml:space="preserve">Приложение№ 1 к Положению о  системе оплаты труда работников администрации Березовского района, ее структурных </w:t>
      </w:r>
      <w:r>
        <w:rPr>
          <w:rFonts w:ascii="Times New Roman" w:hAnsi="Times New Roman"/>
        </w:rPr>
        <w:lastRenderedPageBreak/>
        <w:t>подразделений, не являющихся лицами, замещающими должности муниципальной службы</w:t>
      </w:r>
    </w:p>
    <w:p w:rsidR="00CB524B" w:rsidRDefault="00CB524B">
      <w:pPr>
        <w:spacing w:after="0" w:line="240" w:lineRule="auto"/>
        <w:ind w:left="5670"/>
        <w:rPr>
          <w:rFonts w:ascii="Times New Roman" w:hAnsi="Times New Roman"/>
          <w:sz w:val="28"/>
          <w:szCs w:val="28"/>
        </w:rPr>
      </w:pPr>
    </w:p>
    <w:p w:rsidR="00CB524B" w:rsidRDefault="00CB524B">
      <w:pPr>
        <w:spacing w:after="0" w:line="240" w:lineRule="auto"/>
        <w:ind w:left="5670"/>
        <w:rPr>
          <w:rFonts w:ascii="Times New Roman" w:hAnsi="Times New Roman"/>
          <w:sz w:val="28"/>
          <w:szCs w:val="28"/>
        </w:rPr>
      </w:pPr>
    </w:p>
    <w:p w:rsidR="00CB524B" w:rsidRDefault="00CB524B">
      <w:pPr>
        <w:spacing w:after="0" w:line="240" w:lineRule="auto"/>
        <w:jc w:val="center"/>
        <w:rPr>
          <w:rFonts w:ascii="Times New Roman" w:hAnsi="Times New Roman"/>
          <w:sz w:val="28"/>
          <w:szCs w:val="28"/>
        </w:rPr>
      </w:pP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 xml:space="preserve">Минимальные размеры окладов </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(должностных окладов), ставок заработной платы работников администрации</w:t>
      </w:r>
    </w:p>
    <w:p w:rsidR="00CB524B" w:rsidRDefault="00CB524B">
      <w:pPr>
        <w:spacing w:after="0" w:line="240" w:lineRule="auto"/>
        <w:jc w:val="center"/>
        <w:outlineLvl w:val="0"/>
        <w:rPr>
          <w:rFonts w:ascii="Times New Roman" w:hAnsi="Times New Roman"/>
          <w:sz w:val="28"/>
          <w:szCs w:val="28"/>
        </w:rPr>
      </w:pPr>
    </w:p>
    <w:p w:rsidR="00CB524B" w:rsidRDefault="00B302C3">
      <w:pPr>
        <w:spacing w:after="0" w:line="240" w:lineRule="auto"/>
        <w:jc w:val="center"/>
        <w:outlineLvl w:val="0"/>
        <w:rPr>
          <w:rFonts w:ascii="Times New Roman" w:hAnsi="Times New Roman"/>
          <w:sz w:val="28"/>
          <w:szCs w:val="28"/>
        </w:rPr>
      </w:pPr>
      <w:r>
        <w:rPr>
          <w:rFonts w:ascii="Times New Roman" w:hAnsi="Times New Roman"/>
          <w:sz w:val="28"/>
          <w:szCs w:val="28"/>
        </w:rPr>
        <w:t>1. Профессиональная квалификационная группа</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"Общеотраслевые должности служащих"</w:t>
      </w:r>
    </w:p>
    <w:p w:rsidR="00CB524B" w:rsidRDefault="00CB524B">
      <w:pPr>
        <w:spacing w:after="0" w:line="240" w:lineRule="auto"/>
        <w:jc w:val="both"/>
        <w:rPr>
          <w:rFonts w:ascii="Times New Roman" w:hAnsi="Times New Roman"/>
          <w:sz w:val="28"/>
          <w:szCs w:val="28"/>
        </w:rPr>
      </w:pPr>
    </w:p>
    <w:tbl>
      <w:tblPr>
        <w:tblW w:w="0" w:type="auto"/>
        <w:tblCellSpacing w:w="5" w:type="dxa"/>
        <w:tblInd w:w="75" w:type="dxa"/>
        <w:tblLayout w:type="fixed"/>
        <w:tblCellMar>
          <w:left w:w="75" w:type="dxa"/>
          <w:right w:w="75" w:type="dxa"/>
        </w:tblCellMar>
        <w:tblLook w:val="04A0"/>
      </w:tblPr>
      <w:tblGrid>
        <w:gridCol w:w="6441"/>
        <w:gridCol w:w="2945"/>
      </w:tblGrid>
      <w:tr w:rsidR="00CB524B">
        <w:trPr>
          <w:trHeight w:val="1000"/>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Квалификационные уровни</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Минимальный размер оклада (должностного</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оклада), ставки</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заработной платы,руб.</w:t>
            </w:r>
          </w:p>
        </w:tc>
      </w:tr>
      <w:tr w:rsidR="00CB524B">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должностислужащих первого уровня"</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4 053,0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4 276,0</w:t>
            </w:r>
          </w:p>
        </w:tc>
      </w:tr>
      <w:tr w:rsidR="00CB524B">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второго уровня"</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4 498,0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4 943,0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3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5 431,0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4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6 854,0</w:t>
            </w:r>
          </w:p>
        </w:tc>
      </w:tr>
      <w:tr w:rsidR="00CB524B">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третьего уровня"</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4 943,0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5 431,0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3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5 961,0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4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7 167,0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5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8 367,0</w:t>
            </w:r>
          </w:p>
        </w:tc>
      </w:tr>
    </w:tbl>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B302C3">
      <w:pPr>
        <w:tabs>
          <w:tab w:val="left" w:pos="4230"/>
        </w:tabs>
        <w:spacing w:after="0" w:line="240" w:lineRule="auto"/>
        <w:jc w:val="center"/>
        <w:rPr>
          <w:rFonts w:ascii="Times New Roman" w:hAnsi="Times New Roman"/>
          <w:sz w:val="28"/>
          <w:szCs w:val="28"/>
        </w:rPr>
      </w:pPr>
      <w:r>
        <w:rPr>
          <w:rFonts w:ascii="Times New Roman" w:hAnsi="Times New Roman"/>
          <w:sz w:val="28"/>
          <w:szCs w:val="28"/>
        </w:rPr>
        <w:t>2. Профессиональные квалификационные группы</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общеотраслевых профессий рабочих</w:t>
      </w:r>
    </w:p>
    <w:p w:rsidR="00CB524B" w:rsidRDefault="00CB524B">
      <w:pPr>
        <w:spacing w:after="0" w:line="240" w:lineRule="auto"/>
        <w:jc w:val="center"/>
        <w:rPr>
          <w:rFonts w:ascii="Times New Roman" w:hAnsi="Times New Roman"/>
          <w:sz w:val="28"/>
          <w:szCs w:val="28"/>
        </w:rPr>
      </w:pPr>
    </w:p>
    <w:tbl>
      <w:tblPr>
        <w:tblW w:w="0" w:type="auto"/>
        <w:tblCellSpacing w:w="5" w:type="dxa"/>
        <w:tblInd w:w="75" w:type="dxa"/>
        <w:tblLayout w:type="fixed"/>
        <w:tblCellMar>
          <w:left w:w="75" w:type="dxa"/>
          <w:right w:w="75" w:type="dxa"/>
        </w:tblCellMar>
        <w:tblLook w:val="04A0"/>
      </w:tblPr>
      <w:tblGrid>
        <w:gridCol w:w="6441"/>
        <w:gridCol w:w="3228"/>
      </w:tblGrid>
      <w:tr w:rsidR="00CB524B">
        <w:trPr>
          <w:trHeight w:val="1000"/>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lastRenderedPageBreak/>
              <w:t>Квалификационные уровни</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Минимальный размероклада (должностного</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оклада), ставки</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заработной платы,руб.</w:t>
            </w:r>
          </w:p>
        </w:tc>
      </w:tr>
      <w:tr w:rsidR="00CB524B">
        <w:trPr>
          <w:trHeight w:val="400"/>
          <w:tblCellSpacing w:w="5" w:type="dxa"/>
        </w:trPr>
        <w:tc>
          <w:tcPr>
            <w:tcW w:w="9639" w:type="dxa"/>
            <w:gridSpan w:val="2"/>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профессии  рабочих первого уровня"</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3 481,0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3 649,0</w:t>
            </w:r>
          </w:p>
        </w:tc>
      </w:tr>
      <w:tr w:rsidR="00CB524B">
        <w:trPr>
          <w:trHeight w:val="400"/>
          <w:tblCellSpacing w:w="5" w:type="dxa"/>
        </w:trPr>
        <w:tc>
          <w:tcPr>
            <w:tcW w:w="9639" w:type="dxa"/>
            <w:gridSpan w:val="2"/>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4 053,0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4 943,0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3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5 431,0</w:t>
            </w:r>
          </w:p>
        </w:tc>
      </w:tr>
      <w:tr w:rsidR="00CB524B">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 xml:space="preserve">4 квалификационный уровень                          </w:t>
            </w:r>
          </w:p>
        </w:tc>
        <w:tc>
          <w:tcPr>
            <w:tcW w:w="321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6 542,0</w:t>
            </w:r>
          </w:p>
        </w:tc>
      </w:tr>
    </w:tbl>
    <w:p w:rsidR="00CB524B" w:rsidRDefault="00CB524B">
      <w:pPr>
        <w:spacing w:after="0" w:line="240" w:lineRule="auto"/>
        <w:jc w:val="both"/>
        <w:rPr>
          <w:rFonts w:ascii="Times New Roman" w:hAnsi="Times New Roman"/>
          <w:sz w:val="28"/>
          <w:szCs w:val="28"/>
        </w:rPr>
      </w:pPr>
    </w:p>
    <w:p w:rsidR="00CB524B" w:rsidRDefault="00B302C3">
      <w:pPr>
        <w:pStyle w:val="af4"/>
        <w:tabs>
          <w:tab w:val="left" w:pos="0"/>
          <w:tab w:val="left" w:pos="1134"/>
        </w:tabs>
        <w:spacing w:after="0" w:line="240" w:lineRule="auto"/>
        <w:ind w:left="0" w:firstLine="709"/>
        <w:jc w:val="center"/>
        <w:rPr>
          <w:rFonts w:ascii="Times New Roman" w:hAnsi="Times New Roman"/>
          <w:bCs/>
          <w:sz w:val="28"/>
          <w:szCs w:val="28"/>
        </w:rPr>
      </w:pPr>
      <w:r>
        <w:rPr>
          <w:rFonts w:ascii="Times New Roman" w:hAnsi="Times New Roman"/>
          <w:bCs/>
          <w:sz w:val="28"/>
          <w:szCs w:val="28"/>
        </w:rPr>
        <w:t xml:space="preserve">3. Должности, не предусмотренные </w:t>
      </w:r>
      <w:r>
        <w:rPr>
          <w:rFonts w:ascii="Times New Roman" w:hAnsi="Times New Roman"/>
          <w:sz w:val="28"/>
          <w:szCs w:val="28"/>
        </w:rPr>
        <w:t>профессиональными квалификационными группами</w:t>
      </w:r>
    </w:p>
    <w:p w:rsidR="00CB524B" w:rsidRDefault="00CB524B">
      <w:pPr>
        <w:pStyle w:val="af4"/>
        <w:tabs>
          <w:tab w:val="left" w:pos="0"/>
          <w:tab w:val="left" w:pos="1134"/>
        </w:tabs>
        <w:spacing w:after="0" w:line="240" w:lineRule="auto"/>
        <w:ind w:left="0" w:firstLine="709"/>
        <w:jc w:val="center"/>
        <w:rPr>
          <w:rFonts w:ascii="Times New Roman" w:hAnsi="Times New Roman"/>
          <w:bCs/>
          <w:sz w:val="28"/>
          <w:szCs w:val="28"/>
        </w:rPr>
      </w:pPr>
    </w:p>
    <w:tbl>
      <w:tblPr>
        <w:tblW w:w="0" w:type="auto"/>
        <w:tblInd w:w="62" w:type="dxa"/>
        <w:tblLayout w:type="fixed"/>
        <w:tblCellMar>
          <w:top w:w="102" w:type="dxa"/>
          <w:left w:w="62" w:type="dxa"/>
          <w:bottom w:w="102" w:type="dxa"/>
          <w:right w:w="62" w:type="dxa"/>
        </w:tblCellMar>
        <w:tblLook w:val="04A0"/>
      </w:tblPr>
      <w:tblGrid>
        <w:gridCol w:w="4253"/>
        <w:gridCol w:w="5386"/>
      </w:tblGrid>
      <w:tr w:rsidR="00CB524B">
        <w:trPr>
          <w:trHeight w:val="775"/>
        </w:trPr>
        <w:tc>
          <w:tcPr>
            <w:tcW w:w="425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Наименование должности</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Минимальный размер оклада (должностного оклада), ставки заработной платы, руб.</w:t>
            </w:r>
          </w:p>
        </w:tc>
      </w:tr>
      <w:tr w:rsidR="00CB524B">
        <w:trPr>
          <w:trHeight w:val="457"/>
        </w:trPr>
        <w:tc>
          <w:tcPr>
            <w:tcW w:w="425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Начальник ЕДДС</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 xml:space="preserve"> 8 993,00</w:t>
            </w:r>
          </w:p>
        </w:tc>
      </w:tr>
      <w:tr w:rsidR="00CB524B">
        <w:trPr>
          <w:trHeight w:val="457"/>
        </w:trPr>
        <w:tc>
          <w:tcPr>
            <w:tcW w:w="4253"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rPr>
                <w:rFonts w:ascii="Times New Roman" w:hAnsi="Times New Roman"/>
                <w:sz w:val="28"/>
                <w:szCs w:val="28"/>
              </w:rPr>
            </w:pPr>
            <w:r>
              <w:rPr>
                <w:rFonts w:ascii="Times New Roman" w:hAnsi="Times New Roman"/>
                <w:sz w:val="28"/>
                <w:szCs w:val="28"/>
              </w:rPr>
              <w:t>Заместитель начальника ЕДДС</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7 743,00</w:t>
            </w:r>
          </w:p>
        </w:tc>
      </w:tr>
      <w:tr w:rsidR="00CB524B">
        <w:trPr>
          <w:trHeight w:val="504"/>
        </w:trPr>
        <w:tc>
          <w:tcPr>
            <w:tcW w:w="4253" w:type="dxa"/>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rPr>
                <w:rFonts w:ascii="Times New Roman" w:hAnsi="Times New Roman"/>
                <w:sz w:val="28"/>
                <w:szCs w:val="28"/>
              </w:rPr>
            </w:pPr>
            <w:r>
              <w:rPr>
                <w:rFonts w:ascii="Times New Roman" w:hAnsi="Times New Roman"/>
                <w:sz w:val="28"/>
                <w:szCs w:val="28"/>
              </w:rPr>
              <w:t>Оперативный дежурный ЕДДС</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7 167,00</w:t>
            </w:r>
          </w:p>
        </w:tc>
      </w:tr>
      <w:tr w:rsidR="00CB524B">
        <w:tc>
          <w:tcPr>
            <w:tcW w:w="4253" w:type="dxa"/>
            <w:tcBorders>
              <w:top w:val="single" w:sz="4" w:space="0" w:color="000000"/>
              <w:left w:val="single" w:sz="4" w:space="0" w:color="000000"/>
              <w:bottom w:val="single" w:sz="4" w:space="0" w:color="000000"/>
              <w:right w:val="single" w:sz="4" w:space="0" w:color="000000"/>
            </w:tcBorders>
            <w:noWrap/>
          </w:tcPr>
          <w:p w:rsidR="00CB524B" w:rsidRDefault="00B302C3">
            <w:pPr>
              <w:spacing w:after="0" w:line="240" w:lineRule="auto"/>
              <w:rPr>
                <w:rFonts w:ascii="Times New Roman" w:hAnsi="Times New Roman"/>
                <w:sz w:val="28"/>
                <w:szCs w:val="28"/>
              </w:rPr>
            </w:pPr>
            <w:r>
              <w:rPr>
                <w:rFonts w:ascii="Times New Roman" w:hAnsi="Times New Roman"/>
                <w:sz w:val="28"/>
                <w:szCs w:val="28"/>
              </w:rPr>
              <w:t>Помощник оперативного дежурного ЕДДС – оператор 112</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5 393,00</w:t>
            </w:r>
          </w:p>
        </w:tc>
      </w:tr>
    </w:tbl>
    <w:p w:rsidR="00CB524B" w:rsidRDefault="00CB524B">
      <w:pPr>
        <w:spacing w:after="0" w:line="240" w:lineRule="auto"/>
        <w:outlineLvl w:val="0"/>
        <w:rPr>
          <w:rFonts w:ascii="Times New Roman" w:hAnsi="Times New Roman"/>
          <w:sz w:val="28"/>
          <w:szCs w:val="28"/>
        </w:rPr>
      </w:pPr>
    </w:p>
    <w:p w:rsidR="00CB524B" w:rsidRDefault="00CB524B">
      <w:pPr>
        <w:spacing w:after="0" w:line="240" w:lineRule="auto"/>
        <w:jc w:val="center"/>
        <w:outlineLvl w:val="0"/>
        <w:rPr>
          <w:rFonts w:ascii="Times New Roman" w:hAnsi="Times New Roman"/>
          <w:sz w:val="28"/>
          <w:szCs w:val="28"/>
        </w:rPr>
      </w:pPr>
    </w:p>
    <w:p w:rsidR="00CB524B" w:rsidRDefault="00CB524B">
      <w:pPr>
        <w:spacing w:after="0" w:line="240" w:lineRule="auto"/>
        <w:ind w:firstLine="540"/>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B302C3">
      <w:pPr>
        <w:spacing w:after="0" w:line="240" w:lineRule="auto"/>
        <w:ind w:left="6237"/>
        <w:jc w:val="both"/>
        <w:rPr>
          <w:rFonts w:ascii="Times New Roman" w:hAnsi="Times New Roman"/>
          <w:bCs/>
          <w:sz w:val="28"/>
          <w:szCs w:val="28"/>
        </w:rPr>
      </w:pPr>
      <w:r>
        <w:rPr>
          <w:rFonts w:ascii="Times New Roman" w:hAnsi="Times New Roman"/>
        </w:rPr>
        <w:t xml:space="preserve">Приложение№ 2 к Положению о  системе оплаты труда работников администрации Березовского района, ее структурных </w:t>
      </w:r>
      <w:r>
        <w:rPr>
          <w:rFonts w:ascii="Times New Roman" w:hAnsi="Times New Roman"/>
        </w:rPr>
        <w:lastRenderedPageBreak/>
        <w:t>подразделений, не являющихся лицами, замещающими должности муниципальной службы</w:t>
      </w:r>
    </w:p>
    <w:p w:rsidR="00CB524B" w:rsidRDefault="00CB524B">
      <w:pPr>
        <w:pStyle w:val="ConsPlusNormal"/>
        <w:ind w:firstLine="0"/>
        <w:jc w:val="center"/>
        <w:rPr>
          <w:rFonts w:ascii="Times New Roman" w:hAnsi="Times New Roman" w:cs="Times New Roman"/>
          <w:b/>
          <w:sz w:val="28"/>
          <w:szCs w:val="28"/>
        </w:rPr>
      </w:pPr>
    </w:p>
    <w:p w:rsidR="00CB524B" w:rsidRDefault="00B302C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Размер персональных выплат работникам администрации</w:t>
      </w:r>
    </w:p>
    <w:p w:rsidR="00CB524B" w:rsidRDefault="00CB524B">
      <w:pPr>
        <w:pStyle w:val="ConsPlusNormal"/>
        <w:ind w:firstLine="0"/>
        <w:jc w:val="center"/>
        <w:outlineLvl w:val="0"/>
        <w:rPr>
          <w:rFonts w:ascii="Times New Roman" w:hAnsi="Times New Roman" w:cs="Times New Roman"/>
          <w:sz w:val="28"/>
          <w:szCs w:val="28"/>
        </w:rPr>
      </w:pPr>
    </w:p>
    <w:tbl>
      <w:tblPr>
        <w:tblW w:w="101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38"/>
        <w:gridCol w:w="2617"/>
      </w:tblGrid>
      <w:tr w:rsidR="00CB524B">
        <w:tc>
          <w:tcPr>
            <w:tcW w:w="675"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jc w:val="center"/>
              <w:rPr>
                <w:rFonts w:ascii="Times New Roman" w:hAnsi="Times New Roman"/>
                <w:sz w:val="28"/>
                <w:szCs w:val="28"/>
              </w:rPr>
            </w:pPr>
            <w:r>
              <w:rPr>
                <w:rFonts w:ascii="Times New Roman" w:hAnsi="Times New Roman"/>
                <w:sz w:val="28"/>
                <w:szCs w:val="28"/>
              </w:rPr>
              <w:t>№ п</w:t>
            </w:r>
            <w:r>
              <w:rPr>
                <w:rFonts w:ascii="Times New Roman" w:hAnsi="Times New Roman"/>
                <w:sz w:val="28"/>
                <w:szCs w:val="28"/>
                <w:lang w:val="en-US"/>
              </w:rPr>
              <w:t>/</w:t>
            </w:r>
            <w:r>
              <w:rPr>
                <w:rFonts w:ascii="Times New Roman" w:hAnsi="Times New Roman"/>
                <w:sz w:val="28"/>
                <w:szCs w:val="28"/>
              </w:rPr>
              <w:t>п</w:t>
            </w: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jc w:val="center"/>
              <w:rPr>
                <w:rFonts w:ascii="Times New Roman" w:hAnsi="Times New Roman"/>
                <w:sz w:val="28"/>
                <w:szCs w:val="28"/>
              </w:rPr>
            </w:pPr>
            <w:r>
              <w:rPr>
                <w:rFonts w:ascii="Times New Roman" w:hAnsi="Times New Roman"/>
                <w:sz w:val="28"/>
                <w:szCs w:val="28"/>
              </w:rPr>
              <w:t>Виды и условия персональных выплат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jc w:val="center"/>
              <w:rPr>
                <w:rFonts w:ascii="Times New Roman" w:hAnsi="Times New Roman"/>
                <w:sz w:val="28"/>
                <w:szCs w:val="28"/>
              </w:rPr>
            </w:pPr>
            <w:r>
              <w:rPr>
                <w:rFonts w:ascii="Times New Roman" w:hAnsi="Times New Roman"/>
                <w:sz w:val="28"/>
                <w:szCs w:val="28"/>
              </w:rPr>
              <w:t>Предельный размер к окладу (должностному окладу), ставке заработной платы</w:t>
            </w:r>
          </w:p>
        </w:tc>
      </w:tr>
      <w:tr w:rsidR="00CB524B">
        <w:trPr>
          <w:trHeight w:val="581"/>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f4"/>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rPr>
                <w:rFonts w:ascii="Times New Roman" w:hAnsi="Times New Roman"/>
                <w:sz w:val="28"/>
                <w:szCs w:val="28"/>
              </w:rPr>
            </w:pPr>
            <w:r>
              <w:rPr>
                <w:rFonts w:ascii="Times New Roman" w:hAnsi="Times New Roman"/>
                <w:sz w:val="28"/>
                <w:szCs w:val="28"/>
              </w:rPr>
              <w:t>выплата за опыт работы в занимаемой должности: &lt;*&gt;</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CB524B">
            <w:pPr>
              <w:pStyle w:val="a3"/>
              <w:jc w:val="center"/>
              <w:rPr>
                <w:rFonts w:ascii="Times New Roman" w:hAnsi="Times New Roman"/>
                <w:sz w:val="28"/>
                <w:szCs w:val="28"/>
              </w:rPr>
            </w:pPr>
          </w:p>
        </w:tc>
      </w:tr>
      <w:tr w:rsidR="00CB524B">
        <w:trPr>
          <w:trHeight w:val="405"/>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CB524B" w:rsidRDefault="00CB524B">
            <w:pPr>
              <w:jc w:val="center"/>
              <w:rPr>
                <w:rFonts w:ascii="Times New Roman" w:hAnsi="Times New Roman"/>
                <w:sz w:val="28"/>
                <w:szCs w:val="28"/>
              </w:rPr>
            </w:pP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rPr>
                <w:rFonts w:ascii="Times New Roman" w:hAnsi="Times New Roman"/>
                <w:sz w:val="28"/>
                <w:szCs w:val="28"/>
              </w:rPr>
            </w:pPr>
            <w:r>
              <w:rPr>
                <w:rFonts w:ascii="Times New Roman" w:hAnsi="Times New Roman"/>
                <w:sz w:val="28"/>
                <w:szCs w:val="28"/>
              </w:rPr>
              <w:t>от 1 года до 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jc w:val="center"/>
              <w:rPr>
                <w:rFonts w:ascii="Times New Roman" w:hAnsi="Times New Roman"/>
                <w:sz w:val="28"/>
                <w:szCs w:val="28"/>
              </w:rPr>
            </w:pPr>
            <w:r>
              <w:rPr>
                <w:rFonts w:ascii="Times New Roman" w:hAnsi="Times New Roman"/>
                <w:sz w:val="28"/>
                <w:szCs w:val="28"/>
              </w:rPr>
              <w:t>10%</w:t>
            </w:r>
          </w:p>
        </w:tc>
      </w:tr>
      <w:tr w:rsidR="00CB524B">
        <w:trPr>
          <w:trHeight w:val="615"/>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CB524B" w:rsidRDefault="00CB524B">
            <w:pPr>
              <w:jc w:val="center"/>
              <w:rPr>
                <w:rFonts w:ascii="Times New Roman" w:hAnsi="Times New Roman"/>
                <w:sz w:val="28"/>
                <w:szCs w:val="28"/>
              </w:rPr>
            </w:pP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rPr>
                <w:rFonts w:ascii="Times New Roman" w:hAnsi="Times New Roman"/>
                <w:sz w:val="28"/>
                <w:szCs w:val="28"/>
              </w:rPr>
            </w:pPr>
            <w:r>
              <w:rPr>
                <w:rFonts w:ascii="Times New Roman" w:hAnsi="Times New Roman"/>
                <w:sz w:val="28"/>
                <w:szCs w:val="28"/>
              </w:rPr>
              <w:t>от 5 лет до 10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jc w:val="center"/>
              <w:rPr>
                <w:rFonts w:ascii="Times New Roman" w:hAnsi="Times New Roman"/>
                <w:sz w:val="28"/>
                <w:szCs w:val="28"/>
              </w:rPr>
            </w:pPr>
            <w:r>
              <w:rPr>
                <w:rFonts w:ascii="Times New Roman" w:hAnsi="Times New Roman"/>
                <w:sz w:val="28"/>
                <w:szCs w:val="28"/>
              </w:rPr>
              <w:t>15%</w:t>
            </w:r>
          </w:p>
        </w:tc>
      </w:tr>
      <w:tr w:rsidR="00CB524B">
        <w:trPr>
          <w:trHeight w:val="505"/>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CB524B" w:rsidRDefault="00CB524B">
            <w:pPr>
              <w:jc w:val="center"/>
              <w:rPr>
                <w:rFonts w:ascii="Times New Roman" w:hAnsi="Times New Roman"/>
                <w:sz w:val="28"/>
                <w:szCs w:val="28"/>
              </w:rPr>
            </w:pP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rPr>
                <w:rFonts w:ascii="Times New Roman" w:hAnsi="Times New Roman"/>
                <w:sz w:val="28"/>
                <w:szCs w:val="28"/>
              </w:rPr>
            </w:pPr>
            <w:r>
              <w:rPr>
                <w:rFonts w:ascii="Times New Roman" w:hAnsi="Times New Roman"/>
                <w:sz w:val="28"/>
                <w:szCs w:val="28"/>
              </w:rPr>
              <w:t>от 10 до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jc w:val="center"/>
              <w:rPr>
                <w:rFonts w:ascii="Times New Roman" w:hAnsi="Times New Roman"/>
                <w:sz w:val="28"/>
                <w:szCs w:val="28"/>
              </w:rPr>
            </w:pPr>
            <w:r>
              <w:rPr>
                <w:rFonts w:ascii="Times New Roman" w:hAnsi="Times New Roman"/>
                <w:sz w:val="28"/>
                <w:szCs w:val="28"/>
              </w:rPr>
              <w:t>20%</w:t>
            </w:r>
          </w:p>
        </w:tc>
      </w:tr>
      <w:tr w:rsidR="00CB524B">
        <w:trPr>
          <w:trHeight w:val="554"/>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CB524B" w:rsidRDefault="00CB524B">
            <w:pPr>
              <w:jc w:val="center"/>
              <w:rPr>
                <w:rFonts w:ascii="Times New Roman" w:hAnsi="Times New Roman"/>
                <w:sz w:val="28"/>
                <w:szCs w:val="28"/>
              </w:rPr>
            </w:pPr>
          </w:p>
        </w:tc>
        <w:tc>
          <w:tcPr>
            <w:tcW w:w="6838"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rPr>
                <w:rFonts w:ascii="Times New Roman" w:hAnsi="Times New Roman"/>
                <w:sz w:val="28"/>
                <w:szCs w:val="28"/>
              </w:rPr>
            </w:pPr>
            <w:r>
              <w:rPr>
                <w:rFonts w:ascii="Times New Roman" w:hAnsi="Times New Roman"/>
                <w:sz w:val="28"/>
                <w:szCs w:val="28"/>
              </w:rPr>
              <w:t>свыше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CB524B" w:rsidRDefault="00B302C3">
            <w:pPr>
              <w:pStyle w:val="a3"/>
              <w:jc w:val="center"/>
              <w:rPr>
                <w:rFonts w:ascii="Times New Roman" w:hAnsi="Times New Roman"/>
                <w:sz w:val="28"/>
                <w:szCs w:val="28"/>
              </w:rPr>
            </w:pPr>
            <w:r>
              <w:rPr>
                <w:rFonts w:ascii="Times New Roman" w:hAnsi="Times New Roman"/>
                <w:sz w:val="28"/>
                <w:szCs w:val="28"/>
              </w:rPr>
              <w:t>30%</w:t>
            </w:r>
          </w:p>
        </w:tc>
      </w:tr>
    </w:tbl>
    <w:p w:rsidR="00CB524B" w:rsidRDefault="00CB524B">
      <w:pPr>
        <w:spacing w:after="0" w:line="240" w:lineRule="auto"/>
        <w:rPr>
          <w:rFonts w:ascii="Times New Roman" w:hAnsi="Times New Roman"/>
          <w:sz w:val="28"/>
          <w:szCs w:val="28"/>
        </w:rPr>
      </w:pPr>
    </w:p>
    <w:p w:rsidR="00CB524B" w:rsidRDefault="00B302C3">
      <w:pPr>
        <w:spacing w:after="0" w:line="240" w:lineRule="auto"/>
        <w:rPr>
          <w:rFonts w:ascii="Times New Roman" w:hAnsi="Times New Roman"/>
          <w:sz w:val="28"/>
          <w:szCs w:val="28"/>
        </w:rPr>
      </w:pPr>
      <w:r>
        <w:rPr>
          <w:rFonts w:ascii="Times New Roman" w:hAnsi="Times New Roman"/>
          <w:sz w:val="28"/>
          <w:szCs w:val="28"/>
        </w:rPr>
        <w:t>--------------------------------------</w:t>
      </w:r>
    </w:p>
    <w:p w:rsidR="00CB524B" w:rsidRDefault="00B302C3">
      <w:pPr>
        <w:spacing w:after="0" w:line="240" w:lineRule="auto"/>
        <w:jc w:val="both"/>
        <w:rPr>
          <w:rFonts w:ascii="Times New Roman" w:hAnsi="Times New Roman"/>
        </w:rPr>
      </w:pPr>
      <w:r>
        <w:rPr>
          <w:rFonts w:ascii="Times New Roman" w:hAnsi="Times New Roman"/>
        </w:rPr>
        <w:t>&lt;*&gt;Установление выплаты учитывает время работы в муниципальных, государственных учреждениях по специальностям, аналогичным занимаемой должности (распространяется на должность: ведущий специалист по закупкам – контрактный управляющий, ведущий специалист по учету доходов и отчетности).</w:t>
      </w:r>
    </w:p>
    <w:p w:rsidR="00CB524B" w:rsidRDefault="00CB524B">
      <w:pPr>
        <w:spacing w:after="0" w:line="240" w:lineRule="auto"/>
        <w:jc w:val="both"/>
        <w:rPr>
          <w:rFonts w:ascii="Times New Roman" w:hAnsi="Times New Roman"/>
        </w:rPr>
      </w:pPr>
    </w:p>
    <w:p w:rsidR="00CB524B" w:rsidRDefault="00CB524B">
      <w:pPr>
        <w:spacing w:after="0" w:line="240" w:lineRule="auto"/>
        <w:jc w:val="both"/>
        <w:rPr>
          <w:rFonts w:ascii="Times New Roman" w:hAnsi="Times New Roman"/>
        </w:rPr>
      </w:pPr>
    </w:p>
    <w:p w:rsidR="00CB524B" w:rsidRDefault="00CB524B">
      <w:pPr>
        <w:spacing w:after="0" w:line="240" w:lineRule="auto"/>
        <w:jc w:val="both"/>
        <w:rPr>
          <w:rFonts w:ascii="Times New Roman" w:hAnsi="Times New Roman"/>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rPr>
          <w:rFonts w:ascii="Times New Roman" w:hAnsi="Times New Roman"/>
          <w:sz w:val="28"/>
          <w:szCs w:val="28"/>
        </w:rPr>
      </w:pPr>
    </w:p>
    <w:p w:rsidR="00CB524B" w:rsidRDefault="00CB524B">
      <w:pPr>
        <w:spacing w:after="0" w:line="240" w:lineRule="auto"/>
        <w:jc w:val="both"/>
      </w:pPr>
    </w:p>
    <w:tbl>
      <w:tblPr>
        <w:tblpPr w:leftFromText="180" w:rightFromText="180" w:vertAnchor="text" w:horzAnchor="margin" w:tblpY="113"/>
        <w:tblW w:w="9464" w:type="dxa"/>
        <w:tblLook w:val="04A0"/>
      </w:tblPr>
      <w:tblGrid>
        <w:gridCol w:w="5778"/>
        <w:gridCol w:w="3686"/>
      </w:tblGrid>
      <w:tr w:rsidR="00CB524B">
        <w:trPr>
          <w:trHeight w:val="851"/>
        </w:trPr>
        <w:tc>
          <w:tcPr>
            <w:tcW w:w="5778" w:type="dxa"/>
            <w:tcBorders>
              <w:top w:val="none" w:sz="0" w:space="0" w:color="000000"/>
              <w:left w:val="none" w:sz="0" w:space="0" w:color="000000"/>
              <w:bottom w:val="none" w:sz="0" w:space="0" w:color="000000"/>
              <w:right w:val="none" w:sz="0" w:space="0" w:color="000000"/>
            </w:tcBorders>
            <w:noWrap/>
            <w:vAlign w:val="center"/>
          </w:tcPr>
          <w:p w:rsidR="00CB524B" w:rsidRDefault="00CB524B">
            <w:pPr>
              <w:spacing w:after="0" w:line="240" w:lineRule="auto"/>
              <w:rPr>
                <w:rFonts w:ascii="Times New Roman" w:hAnsi="Times New Roman"/>
              </w:rPr>
            </w:pPr>
          </w:p>
        </w:tc>
        <w:tc>
          <w:tcPr>
            <w:tcW w:w="3686" w:type="dxa"/>
            <w:tcBorders>
              <w:top w:val="none" w:sz="0" w:space="0" w:color="000000"/>
              <w:left w:val="none" w:sz="0" w:space="0" w:color="000000"/>
              <w:bottom w:val="none" w:sz="0" w:space="0" w:color="000000"/>
              <w:right w:val="none" w:sz="0" w:space="0" w:color="000000"/>
            </w:tcBorders>
            <w:noWrap/>
            <w:vAlign w:val="center"/>
          </w:tcPr>
          <w:p w:rsidR="00CB524B" w:rsidRDefault="00B302C3">
            <w:pPr>
              <w:spacing w:after="0" w:line="240" w:lineRule="auto"/>
              <w:jc w:val="both"/>
              <w:rPr>
                <w:rFonts w:ascii="Times New Roman" w:hAnsi="Times New Roman"/>
              </w:rPr>
            </w:pPr>
            <w:r>
              <w:rPr>
                <w:rFonts w:ascii="Times New Roman" w:hAnsi="Times New Roman"/>
              </w:rPr>
              <w:t xml:space="preserve">Приложение№ 3 к Положению о  системе оплаты труда работников администрации Березовского района, ее структурных подразделений, не являющихся лицами, замещающими должности </w:t>
            </w:r>
            <w:r>
              <w:rPr>
                <w:rFonts w:ascii="Times New Roman" w:hAnsi="Times New Roman"/>
              </w:rPr>
              <w:lastRenderedPageBreak/>
              <w:t>муниципальнойслужбы</w:t>
            </w:r>
          </w:p>
        </w:tc>
      </w:tr>
    </w:tbl>
    <w:p w:rsidR="00CB524B" w:rsidRDefault="00CB524B">
      <w:pPr>
        <w:spacing w:after="0" w:line="240" w:lineRule="auto"/>
        <w:rPr>
          <w:rFonts w:ascii="Times New Roman" w:hAnsi="Times New Roman"/>
          <w:b/>
          <w:sz w:val="28"/>
          <w:szCs w:val="28"/>
        </w:rPr>
      </w:pPr>
    </w:p>
    <w:p w:rsidR="00CB524B" w:rsidRDefault="00B302C3">
      <w:pPr>
        <w:spacing w:before="100" w:beforeAutospacing="1" w:after="0" w:line="240" w:lineRule="auto"/>
        <w:jc w:val="center"/>
        <w:rPr>
          <w:rFonts w:ascii="Times New Roman" w:hAnsi="Times New Roman"/>
          <w:sz w:val="28"/>
          <w:szCs w:val="28"/>
        </w:rPr>
      </w:pPr>
      <w:r>
        <w:rPr>
          <w:rFonts w:ascii="Times New Roman" w:hAnsi="Times New Roman"/>
          <w:sz w:val="28"/>
          <w:szCs w:val="28"/>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администрации</w:t>
      </w:r>
    </w:p>
    <w:tbl>
      <w:tblPr>
        <w:tblW w:w="10654"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1956"/>
        <w:gridCol w:w="21"/>
        <w:gridCol w:w="3122"/>
        <w:gridCol w:w="2555"/>
        <w:gridCol w:w="1561"/>
        <w:gridCol w:w="18"/>
        <w:gridCol w:w="1400"/>
        <w:gridCol w:w="21"/>
      </w:tblGrid>
      <w:tr w:rsidR="00CB524B">
        <w:trPr>
          <w:trHeight w:val="20"/>
        </w:trPr>
        <w:tc>
          <w:tcPr>
            <w:tcW w:w="1956" w:type="dxa"/>
            <w:vMerge w:val="restart"/>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Должности</w:t>
            </w:r>
          </w:p>
        </w:tc>
        <w:tc>
          <w:tcPr>
            <w:tcW w:w="3143" w:type="dxa"/>
            <w:gridSpan w:val="2"/>
            <w:vMerge w:val="restart"/>
            <w:noWrap/>
            <w:vAlign w:val="center"/>
          </w:tcPr>
          <w:p w:rsidR="00CB524B" w:rsidRDefault="00B302C3">
            <w:pPr>
              <w:spacing w:after="0" w:line="240" w:lineRule="auto"/>
              <w:ind w:right="-49"/>
              <w:jc w:val="center"/>
              <w:rPr>
                <w:rFonts w:ascii="Times New Roman" w:hAnsi="Times New Roman"/>
                <w:sz w:val="26"/>
                <w:szCs w:val="26"/>
              </w:rPr>
            </w:pPr>
            <w:r>
              <w:rPr>
                <w:rFonts w:ascii="Times New Roman" w:hAnsi="Times New Roman"/>
                <w:sz w:val="26"/>
                <w:szCs w:val="26"/>
              </w:rPr>
              <w:t>Критерии оценки результативности и качества труда работников учреждения</w:t>
            </w:r>
          </w:p>
        </w:tc>
        <w:tc>
          <w:tcPr>
            <w:tcW w:w="4134" w:type="dxa"/>
            <w:gridSpan w:val="3"/>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Условия</w:t>
            </w:r>
          </w:p>
        </w:tc>
        <w:tc>
          <w:tcPr>
            <w:tcW w:w="1421" w:type="dxa"/>
            <w:gridSpan w:val="2"/>
            <w:vMerge w:val="restart"/>
            <w:noWrap/>
            <w:vAlign w:val="center"/>
          </w:tcPr>
          <w:p w:rsidR="00CB524B" w:rsidRDefault="00B302C3">
            <w:pPr>
              <w:spacing w:after="0" w:line="240" w:lineRule="auto"/>
              <w:ind w:right="-70"/>
              <w:jc w:val="center"/>
              <w:rPr>
                <w:rFonts w:ascii="Times New Roman" w:hAnsi="Times New Roman"/>
                <w:sz w:val="26"/>
                <w:szCs w:val="26"/>
              </w:rPr>
            </w:pPr>
            <w:r>
              <w:rPr>
                <w:rFonts w:ascii="Times New Roman" w:hAnsi="Times New Roman"/>
                <w:sz w:val="26"/>
                <w:szCs w:val="26"/>
              </w:rPr>
              <w:t xml:space="preserve">Предельное количество баллов </w:t>
            </w:r>
            <w:r>
              <w:rPr>
                <w:rFonts w:ascii="Symbol" w:eastAsia="Symbol" w:hAnsi="Symbol" w:cs="Symbol"/>
                <w:sz w:val="26"/>
                <w:szCs w:val="26"/>
              </w:rPr>
              <w:t></w:t>
            </w:r>
            <w:r>
              <w:rPr>
                <w:rFonts w:ascii="Symbol" w:eastAsia="Symbol" w:hAnsi="Symbol" w:cs="Symbol"/>
                <w:sz w:val="26"/>
                <w:szCs w:val="26"/>
              </w:rPr>
              <w:t></w:t>
            </w:r>
            <w:r>
              <w:rPr>
                <w:rFonts w:ascii="Symbol" w:eastAsia="Symbol" w:hAnsi="Symbol" w:cs="Symbol"/>
                <w:sz w:val="26"/>
                <w:szCs w:val="26"/>
              </w:rPr>
              <w:t></w:t>
            </w:r>
          </w:p>
        </w:tc>
      </w:tr>
      <w:tr w:rsidR="00CB524B">
        <w:trPr>
          <w:trHeight w:val="916"/>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vMerge/>
            <w:noWrap/>
          </w:tcPr>
          <w:p w:rsidR="00CB524B" w:rsidRDefault="00CB524B">
            <w:pPr>
              <w:spacing w:after="0" w:line="240" w:lineRule="auto"/>
              <w:jc w:val="center"/>
              <w:rPr>
                <w:rFonts w:ascii="Times New Roman" w:hAnsi="Times New Roman"/>
                <w:sz w:val="26"/>
                <w:szCs w:val="26"/>
              </w:rPr>
            </w:pPr>
          </w:p>
        </w:tc>
        <w:tc>
          <w:tcPr>
            <w:tcW w:w="2555" w:type="dxa"/>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наименование</w:t>
            </w:r>
          </w:p>
        </w:tc>
        <w:tc>
          <w:tcPr>
            <w:tcW w:w="1579"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индикатор</w:t>
            </w:r>
          </w:p>
        </w:tc>
        <w:tc>
          <w:tcPr>
            <w:tcW w:w="1421" w:type="dxa"/>
            <w:gridSpan w:val="2"/>
            <w:vMerge/>
            <w:noWrap/>
            <w:vAlign w:val="center"/>
          </w:tcPr>
          <w:p w:rsidR="00CB524B" w:rsidRDefault="00CB524B">
            <w:pPr>
              <w:spacing w:after="0" w:line="240" w:lineRule="auto"/>
              <w:jc w:val="center"/>
              <w:rPr>
                <w:rFonts w:ascii="Times New Roman" w:hAnsi="Times New Roman"/>
                <w:sz w:val="26"/>
                <w:szCs w:val="26"/>
              </w:rPr>
            </w:pPr>
          </w:p>
        </w:tc>
      </w:tr>
      <w:tr w:rsidR="00CB524B">
        <w:trPr>
          <w:trHeight w:val="20"/>
        </w:trPr>
        <w:tc>
          <w:tcPr>
            <w:tcW w:w="1956" w:type="dxa"/>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w:t>
            </w:r>
          </w:p>
        </w:tc>
        <w:tc>
          <w:tcPr>
            <w:tcW w:w="3143" w:type="dxa"/>
            <w:gridSpan w:val="2"/>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w:t>
            </w:r>
          </w:p>
        </w:tc>
        <w:tc>
          <w:tcPr>
            <w:tcW w:w="2555" w:type="dxa"/>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w:t>
            </w:r>
          </w:p>
        </w:tc>
        <w:tc>
          <w:tcPr>
            <w:tcW w:w="1579" w:type="dxa"/>
            <w:gridSpan w:val="2"/>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w:t>
            </w:r>
          </w:p>
        </w:tc>
        <w:tc>
          <w:tcPr>
            <w:tcW w:w="1421" w:type="dxa"/>
            <w:gridSpan w:val="2"/>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w:t>
            </w:r>
          </w:p>
        </w:tc>
      </w:tr>
      <w:tr w:rsidR="00CB524B">
        <w:trPr>
          <w:trHeight w:val="578"/>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Специалист по материально-техническому обеспечению</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17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Своевременное обеспечение комплектующими к оргтехнике, канцелярией</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заявок на необходимость приобретения</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60</w:t>
            </w:r>
          </w:p>
        </w:tc>
      </w:tr>
      <w:tr w:rsidR="00CB524B">
        <w:trPr>
          <w:trHeight w:val="136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color w:val="000000"/>
                <w:sz w:val="26"/>
                <w:szCs w:val="26"/>
              </w:rPr>
              <w:t xml:space="preserve">Систематизация учёта инвентаря и оборудования </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картотеки движения материальных ценностей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33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242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ind w:right="-212"/>
              <w:rPr>
                <w:rFonts w:ascii="Times New Roman" w:hAnsi="Times New Roman"/>
                <w:sz w:val="26"/>
                <w:szCs w:val="26"/>
              </w:rPr>
            </w:pPr>
            <w:r>
              <w:rPr>
                <w:rFonts w:ascii="Times New Roman" w:hAnsi="Times New Roman"/>
                <w:sz w:val="26"/>
                <w:szCs w:val="26"/>
              </w:rPr>
              <w:t>Сотрудничество и взаимодействие с организациями для материально –технического обеспечения мероприятий проводимых в районе</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60</w:t>
            </w:r>
          </w:p>
        </w:tc>
      </w:tr>
      <w:tr w:rsidR="00CB524B">
        <w:trPr>
          <w:trHeight w:val="99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Оперативное 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дополнительных поручений</w:t>
            </w:r>
          </w:p>
        </w:tc>
        <w:tc>
          <w:tcPr>
            <w:tcW w:w="1579" w:type="dxa"/>
            <w:gridSpan w:val="2"/>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39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29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color w:val="000000"/>
                <w:sz w:val="26"/>
                <w:szCs w:val="26"/>
              </w:rPr>
              <w:t>Обеспечение сохранности имущества и его учет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зафиксированных замечаний по утрате и порче имущества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90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Своевременная подготовка инвентаря на списание</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ind w:left="-49" w:right="-70" w:firstLine="21"/>
              <w:rPr>
                <w:rFonts w:ascii="Times New Roman" w:hAnsi="Times New Roman"/>
                <w:sz w:val="26"/>
                <w:szCs w:val="26"/>
              </w:rPr>
            </w:pPr>
            <w:r>
              <w:rPr>
                <w:rFonts w:ascii="Times New Roman" w:hAnsi="Times New Roman"/>
                <w:sz w:val="26"/>
                <w:szCs w:val="26"/>
              </w:rPr>
              <w:t>По срокам использования</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473"/>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Начальник ЕДДС</w:t>
            </w: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85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ведение профессиональной документации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71</w:t>
            </w:r>
          </w:p>
        </w:tc>
      </w:tr>
      <w:tr w:rsidR="00CB524B">
        <w:trPr>
          <w:trHeight w:val="134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и квалифицированное выполнение распоряжений и поручений руководства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Факт отсутствия обоснованных зафиксированных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71</w:t>
            </w:r>
          </w:p>
        </w:tc>
      </w:tr>
      <w:tr w:rsidR="00CB524B">
        <w:trPr>
          <w:trHeight w:val="27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85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Выполнение поручений руководителя ранее установленного срока</w:t>
            </w:r>
          </w:p>
        </w:tc>
        <w:tc>
          <w:tcPr>
            <w:tcW w:w="1579"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149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vMerge/>
            <w:noWrap/>
            <w:vAlign w:val="center"/>
          </w:tcPr>
          <w:p w:rsidR="00CB524B" w:rsidRDefault="00CB524B">
            <w:pPr>
              <w:spacing w:after="0" w:line="240" w:lineRule="auto"/>
              <w:rPr>
                <w:rFonts w:ascii="Times New Roman" w:hAnsi="Times New Roman"/>
                <w:sz w:val="26"/>
                <w:szCs w:val="26"/>
              </w:rPr>
            </w:pP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Выполнение заданий центра управления в кризисных ситуациях МЧС России по Красноярскому краю</w:t>
            </w:r>
          </w:p>
        </w:tc>
        <w:tc>
          <w:tcPr>
            <w:tcW w:w="1579"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22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54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Высокий уровень профессионального мастерства, качественное выполнение своих обязанностей</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 Совершенствование видов связи, оповещения, информации</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21</w:t>
            </w:r>
          </w:p>
        </w:tc>
      </w:tr>
      <w:tr w:rsidR="00CB524B">
        <w:trPr>
          <w:trHeight w:val="605"/>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Заместитель начальника ЕДДС</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11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ведение профессиональной документации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111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rPr>
                <w:rFonts w:ascii="Times New Roman" w:hAnsi="Times New Roman"/>
                <w:sz w:val="26"/>
                <w:szCs w:val="26"/>
              </w:rPr>
            </w:pPr>
            <w:r>
              <w:rPr>
                <w:rFonts w:ascii="Times New Roman" w:hAnsi="Times New Roman"/>
                <w:sz w:val="26"/>
                <w:szCs w:val="26"/>
              </w:rPr>
              <w:t>Разработка и корректировка Плана гражданской обороны и защиты населения района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в установленные сроки, отсутствие замечаний </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111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Разработка и корректировка Плана действий по предупреждению и ликвидации чрезвычайных ситуаций и обеспечению пожарной безопасности района</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установленные сроки, 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231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Создание и поддержание в состоянии постоянной готовности к использованию систем связи и оповещения на пункте управления администрации района</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Нахождение систем связи в готовности</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35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316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Планирование и выполнение мероприятий, направленных на поддержание устойчивого функционирования организаций, выживания населения при военных конфликтах, при ЧС природного и техногенного характера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Разработка планов, мероприятий, графиков</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период военных конфликтов и ЧС</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83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Разработка и заблаговременная реализация инженерно-технических мероприятий ГО</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Соответствие требованиям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установленные сроки</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317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Участие в организации работы по созданию, накоплению, хранению и освежению в целях ГО и защиты от ЧС природного и техногенного характера запасов материально-технических, продовольственных, медицинских</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отсутствие замечаний </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1962"/>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Обеспечение деятельности комиссии по предупреждению и ликвидации ЧС и обеспечению пожарной безопасности района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Согласно утвержденного плана </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в срок</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83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Обеспечение деятельности муниципальной антитеррористической группы антитеррористической комиссии края</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Согласно утвержденного плана </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в срок</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57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30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Подготовка руководящего состава районного звена ТП РСЧС в области защиты от ЧС и ГО</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семинаров, конференций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в срок</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16</w:t>
            </w:r>
          </w:p>
        </w:tc>
      </w:tr>
      <w:tr w:rsidR="00CB524B">
        <w:trPr>
          <w:trHeight w:val="1617"/>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Планирование и организация проведения командно-штабных учений (тренировок) по ГО и защите от ЧС</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учений, тренировок</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установленные сроки, 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166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Участие в планировании и организации проведения аварийно-спасательных работ на территории района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Составление прогнозов</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при наличии</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201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Разработка предложений по совершенствованию подготовки к ведению и ведения ГО, обеспечения защиты от ЧС природного и техногенного характера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Разработка мероприятий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669"/>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Оперативный дежурный ЕДДС</w:t>
            </w: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357"/>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Своевременное ведение профессиональной документации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1834"/>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 xml:space="preserve">Своевременное реагирование на сообщения о ЧС, происшествиях и принятие решений </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Отсутствия обоснованных зафиксированных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431"/>
        </w:trPr>
        <w:tc>
          <w:tcPr>
            <w:tcW w:w="1956" w:type="dxa"/>
            <w:vMerge/>
            <w:noWrap/>
          </w:tcPr>
          <w:p w:rsidR="00CB524B" w:rsidRDefault="00CB524B">
            <w:pPr>
              <w:spacing w:after="0" w:line="240" w:lineRule="auto"/>
              <w:jc w:val="center"/>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1602"/>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выполнение дополнительных поручений руководителя</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w:t>
            </w:r>
          </w:p>
        </w:tc>
      </w:tr>
      <w:tr w:rsidR="00CB524B">
        <w:trPr>
          <w:trHeight w:val="1227"/>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vMerge/>
            <w:noWrap/>
            <w:vAlign w:val="center"/>
          </w:tcPr>
          <w:p w:rsidR="00CB524B" w:rsidRDefault="00CB524B">
            <w:pPr>
              <w:spacing w:after="0" w:line="240" w:lineRule="auto"/>
              <w:rPr>
                <w:rFonts w:ascii="Times New Roman" w:hAnsi="Times New Roman"/>
                <w:sz w:val="26"/>
                <w:szCs w:val="26"/>
              </w:rPr>
            </w:pPr>
          </w:p>
        </w:tc>
        <w:tc>
          <w:tcPr>
            <w:tcW w:w="2555" w:type="dxa"/>
            <w:noWrap/>
            <w:vAlign w:val="center"/>
          </w:tcPr>
          <w:p w:rsidR="00CB524B" w:rsidRDefault="00B302C3">
            <w:pPr>
              <w:spacing w:after="0" w:line="240" w:lineRule="auto"/>
              <w:ind w:right="-91"/>
              <w:rPr>
                <w:rFonts w:ascii="Times New Roman" w:hAnsi="Times New Roman"/>
                <w:sz w:val="26"/>
                <w:szCs w:val="26"/>
              </w:rPr>
            </w:pPr>
            <w:r>
              <w:rPr>
                <w:rFonts w:ascii="Times New Roman" w:hAnsi="Times New Roman"/>
                <w:sz w:val="26"/>
                <w:szCs w:val="26"/>
              </w:rPr>
              <w:t>Обработка и анализ данных о ЧС, определение ее масштаба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347"/>
        </w:trPr>
        <w:tc>
          <w:tcPr>
            <w:tcW w:w="1956" w:type="dxa"/>
            <w:vMerge/>
            <w:noWrap/>
          </w:tcPr>
          <w:p w:rsidR="00CB524B" w:rsidRDefault="00CB524B">
            <w:pPr>
              <w:spacing w:after="0" w:line="240" w:lineRule="auto"/>
              <w:jc w:val="center"/>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540"/>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Обобщение и анализ информации о произошедших ЧС и ходе работ по их ликвидации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отсутствия обоснованных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установленные сроки</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689"/>
        </w:trPr>
        <w:tc>
          <w:tcPr>
            <w:tcW w:w="1956" w:type="dxa"/>
            <w:vMerge w:val="restart"/>
            <w:noWrap/>
          </w:tcPr>
          <w:p w:rsidR="00CB524B" w:rsidRDefault="00B302C3">
            <w:pPr>
              <w:spacing w:after="0" w:line="240" w:lineRule="auto"/>
              <w:rPr>
                <w:rFonts w:ascii="Times New Roman" w:hAnsi="Times New Roman"/>
                <w:sz w:val="26"/>
                <w:szCs w:val="26"/>
              </w:rPr>
            </w:pPr>
            <w:r>
              <w:rPr>
                <w:rFonts w:ascii="Times New Roman" w:hAnsi="Times New Roman"/>
                <w:sz w:val="26"/>
                <w:szCs w:val="26"/>
              </w:rPr>
              <w:t>Помощник оперативного дежурного ЕДДС – оператор 112</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428"/>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Своевременное ведение профессиональной документации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Полнота и соответствие нормативным документам</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1391"/>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 xml:space="preserve">Прием от населения и организаций сообщений о ЧС и доведение до оперативного дежурного </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Факт отсутствия обоснованных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328"/>
        </w:trPr>
        <w:tc>
          <w:tcPr>
            <w:tcW w:w="1956" w:type="dxa"/>
            <w:vMerge/>
            <w:noWrap/>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689"/>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выполнение дополнительных поручений руководителя</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w:t>
            </w:r>
          </w:p>
        </w:tc>
      </w:tr>
      <w:tr w:rsidR="00CB524B">
        <w:trPr>
          <w:trHeight w:val="689"/>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vMerge/>
            <w:noWrap/>
            <w:vAlign w:val="center"/>
          </w:tcPr>
          <w:p w:rsidR="00CB524B" w:rsidRDefault="00CB524B">
            <w:pPr>
              <w:spacing w:after="0" w:line="240" w:lineRule="auto"/>
              <w:rPr>
                <w:rFonts w:ascii="Times New Roman" w:hAnsi="Times New Roman"/>
                <w:sz w:val="26"/>
                <w:szCs w:val="26"/>
              </w:rPr>
            </w:pP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Обработка и анализ данных о ЧС, определение ее масштаба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311"/>
        </w:trPr>
        <w:tc>
          <w:tcPr>
            <w:tcW w:w="1956" w:type="dxa"/>
            <w:vMerge/>
            <w:noWrap/>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542"/>
        </w:trPr>
        <w:tc>
          <w:tcPr>
            <w:tcW w:w="1956" w:type="dxa"/>
            <w:vMerge/>
            <w:noWrap/>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Обобщение и анализ информации о произошедших ЧС и ходе работ по их ликвидации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отсутствия обоснованных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 установленные сроки</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601"/>
        </w:trPr>
        <w:tc>
          <w:tcPr>
            <w:tcW w:w="1956" w:type="dxa"/>
            <w:vMerge w:val="restart"/>
            <w:noWrap/>
            <w:vAlign w:val="center"/>
          </w:tcPr>
          <w:p w:rsidR="00CB524B" w:rsidRDefault="00B302C3">
            <w:pPr>
              <w:spacing w:after="0" w:line="240" w:lineRule="auto"/>
              <w:rPr>
                <w:rFonts w:ascii="Times New Roman" w:hAnsi="Times New Roman"/>
                <w:color w:val="FF0000"/>
                <w:sz w:val="26"/>
                <w:szCs w:val="26"/>
              </w:rPr>
            </w:pPr>
            <w:r>
              <w:rPr>
                <w:rFonts w:ascii="Times New Roman" w:hAnsi="Times New Roman"/>
                <w:sz w:val="26"/>
                <w:szCs w:val="26"/>
              </w:rPr>
              <w:t>Ведущий специалист по закупкам – контрактный управляющий</w:t>
            </w: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497"/>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осуществление закупок для муниципальных нужд согласно планам закупок</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Наличие заключенных контрактов в Соответствии с нормами действующего законодательства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hRule="exact" w:val="1392"/>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составление документации и предоставление отчетности по закупкам</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Соответствие нормам действующего законодательства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100%</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val="279"/>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880"/>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ind w:right="93"/>
              <w:rPr>
                <w:rFonts w:ascii="Times New Roman" w:hAnsi="Times New Roman"/>
                <w:sz w:val="26"/>
                <w:szCs w:val="26"/>
              </w:rPr>
            </w:pPr>
            <w:r>
              <w:rPr>
                <w:rFonts w:ascii="Times New Roman" w:hAnsi="Times New Roman"/>
                <w:sz w:val="26"/>
                <w:szCs w:val="26"/>
              </w:rPr>
              <w:t>Оперативное 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дополнительных поручений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835"/>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Формирование архива документации о закупках</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Своевременная сдача и отсутствие фактов уточнения</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91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нарушений законодательства о закупках</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302"/>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796"/>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Высокий уровень профессионального мастерства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Внедрение новых программ</w:t>
            </w:r>
          </w:p>
        </w:tc>
        <w:tc>
          <w:tcPr>
            <w:tcW w:w="1579" w:type="dxa"/>
            <w:gridSpan w:val="2"/>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Использование новых программ</w:t>
            </w:r>
          </w:p>
        </w:tc>
        <w:tc>
          <w:tcPr>
            <w:tcW w:w="1421" w:type="dxa"/>
            <w:gridSpan w:val="2"/>
            <w:noWrap/>
            <w:vAlign w:val="center"/>
          </w:tcPr>
          <w:p w:rsidR="00CB524B" w:rsidRDefault="00B302C3">
            <w:pPr>
              <w:pStyle w:val="ConsPlusNonformat"/>
              <w:jc w:val="center"/>
              <w:rPr>
                <w:rFonts w:ascii="Times New Roman" w:hAnsi="Times New Roman" w:cs="Times New Roman"/>
                <w:sz w:val="26"/>
                <w:szCs w:val="26"/>
              </w:rPr>
            </w:pPr>
            <w:r>
              <w:rPr>
                <w:rFonts w:ascii="Times New Roman" w:hAnsi="Times New Roman" w:cs="Times New Roman"/>
                <w:sz w:val="26"/>
                <w:szCs w:val="26"/>
              </w:rPr>
              <w:t>10</w:t>
            </w:r>
          </w:p>
        </w:tc>
      </w:tr>
      <w:tr w:rsidR="00CB524B">
        <w:trPr>
          <w:trHeight w:val="2771"/>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Обеспечение высокого качества работы в разработке документации на проведение конкурсов, аукционов, запросов котировок в электронной форме, размещении муниципальных заказов на электронных площадках</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Отсутствие обоснованных замечаний, претензий со стороны контрольных органов, руководителя учреждения</w:t>
            </w:r>
          </w:p>
          <w:p w:rsidR="00CB524B" w:rsidRDefault="00CB524B">
            <w:pPr>
              <w:spacing w:after="0" w:line="240" w:lineRule="auto"/>
              <w:rPr>
                <w:rFonts w:ascii="Times New Roman" w:hAnsi="Times New Roman"/>
                <w:sz w:val="26"/>
                <w:szCs w:val="26"/>
              </w:rPr>
            </w:pP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557"/>
        </w:trPr>
        <w:tc>
          <w:tcPr>
            <w:tcW w:w="1956" w:type="dxa"/>
            <w:vMerge w:val="restart"/>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Делопроизводи-тель</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94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Подготовка документов для сдачи в архив (подшивка)</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0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85</w:t>
            </w:r>
          </w:p>
        </w:tc>
      </w:tr>
      <w:tr w:rsidR="00CB524B">
        <w:trPr>
          <w:trHeight w:val="94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vMerge w:val="restart"/>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Соблюдение инструкции по делопроизводству и порядка работы с документами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Обеспечение порядка ведения делопроизводства в соответствии с нормативными и регламентирующими работу актами</w:t>
            </w:r>
          </w:p>
        </w:tc>
        <w:tc>
          <w:tcPr>
            <w:tcW w:w="1579"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замечаний со стороны руководителя и контролирующих органов</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207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vMerge/>
            <w:noWrap/>
            <w:vAlign w:val="center"/>
          </w:tcPr>
          <w:p w:rsidR="00CB524B" w:rsidRDefault="00CB524B">
            <w:pPr>
              <w:pStyle w:val="ConsPlusNonformat"/>
              <w:ind w:right="-70"/>
              <w:rPr>
                <w:rFonts w:ascii="Times New Roman" w:hAnsi="Times New Roman" w:cs="Times New Roman"/>
                <w:sz w:val="26"/>
                <w:szCs w:val="26"/>
              </w:rPr>
            </w:pP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оформление деловых бумаг, писем и рассылка их по назначению и в установленные сроки</w:t>
            </w:r>
          </w:p>
        </w:tc>
        <w:tc>
          <w:tcPr>
            <w:tcW w:w="1579" w:type="dxa"/>
            <w:gridSpan w:val="2"/>
            <w:vMerge/>
            <w:noWrap/>
            <w:vAlign w:val="center"/>
          </w:tcPr>
          <w:p w:rsidR="00CB524B" w:rsidRDefault="00CB524B">
            <w:pPr>
              <w:spacing w:after="0" w:line="240" w:lineRule="auto"/>
              <w:rPr>
                <w:rFonts w:ascii="Times New Roman" w:hAnsi="Times New Roman"/>
                <w:sz w:val="26"/>
                <w:szCs w:val="26"/>
              </w:rPr>
            </w:pP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94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vMerge/>
            <w:noWrap/>
            <w:vAlign w:val="center"/>
          </w:tcPr>
          <w:p w:rsidR="00CB524B" w:rsidRDefault="00CB524B">
            <w:pPr>
              <w:pStyle w:val="ConsPlusNonformat"/>
              <w:ind w:right="-70"/>
              <w:rPr>
                <w:rFonts w:ascii="Times New Roman" w:hAnsi="Times New Roman" w:cs="Times New Roman"/>
                <w:sz w:val="26"/>
                <w:szCs w:val="26"/>
              </w:rPr>
            </w:pP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Обеспечение сохранности деловых бумаг, писем в соответствии с инструкцией по делопроизводству</w:t>
            </w:r>
          </w:p>
        </w:tc>
        <w:tc>
          <w:tcPr>
            <w:tcW w:w="1579" w:type="dxa"/>
            <w:gridSpan w:val="2"/>
            <w:vMerge/>
            <w:noWrap/>
            <w:vAlign w:val="center"/>
          </w:tcPr>
          <w:p w:rsidR="00CB524B" w:rsidRDefault="00CB524B">
            <w:pPr>
              <w:spacing w:after="0" w:line="240" w:lineRule="auto"/>
              <w:rPr>
                <w:rFonts w:ascii="Times New Roman" w:hAnsi="Times New Roman"/>
                <w:sz w:val="26"/>
                <w:szCs w:val="26"/>
              </w:rPr>
            </w:pP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94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vMerge/>
            <w:noWrap/>
            <w:vAlign w:val="center"/>
          </w:tcPr>
          <w:p w:rsidR="00CB524B" w:rsidRDefault="00CB524B">
            <w:pPr>
              <w:pStyle w:val="ConsPlusNonformat"/>
              <w:ind w:right="-70"/>
              <w:rPr>
                <w:rFonts w:ascii="Times New Roman" w:hAnsi="Times New Roman" w:cs="Times New Roman"/>
                <w:sz w:val="26"/>
                <w:szCs w:val="26"/>
              </w:rPr>
            </w:pP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оформление записей в журнал входящей и исходящей корреспонденции</w:t>
            </w:r>
          </w:p>
        </w:tc>
        <w:tc>
          <w:tcPr>
            <w:tcW w:w="1579" w:type="dxa"/>
            <w:gridSpan w:val="2"/>
            <w:vMerge/>
            <w:noWrap/>
            <w:vAlign w:val="center"/>
          </w:tcPr>
          <w:p w:rsidR="00CB524B" w:rsidRDefault="00CB524B">
            <w:pPr>
              <w:spacing w:after="0" w:line="240" w:lineRule="auto"/>
              <w:rPr>
                <w:rFonts w:ascii="Times New Roman" w:hAnsi="Times New Roman"/>
                <w:sz w:val="26"/>
                <w:szCs w:val="26"/>
              </w:rPr>
            </w:pP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388"/>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интенсивность и высокие результаты работы</w:t>
            </w:r>
          </w:p>
        </w:tc>
      </w:tr>
      <w:tr w:rsidR="00CB524B">
        <w:trPr>
          <w:trHeight w:val="957"/>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Осуществление дополнительных работ</w:t>
            </w:r>
          </w:p>
        </w:tc>
        <w:tc>
          <w:tcPr>
            <w:tcW w:w="2555" w:type="dxa"/>
            <w:noWrap/>
          </w:tcPr>
          <w:p w:rsidR="00CB524B" w:rsidRDefault="00B302C3">
            <w:pPr>
              <w:spacing w:after="0" w:line="240" w:lineRule="auto"/>
              <w:jc w:val="both"/>
              <w:rPr>
                <w:rFonts w:ascii="Times New Roman" w:hAnsi="Times New Roman"/>
                <w:sz w:val="26"/>
                <w:szCs w:val="26"/>
              </w:rPr>
            </w:pPr>
            <w:r>
              <w:rPr>
                <w:rFonts w:ascii="Times New Roman" w:hAnsi="Times New Roman"/>
                <w:sz w:val="26"/>
                <w:szCs w:val="26"/>
              </w:rPr>
              <w:t>Наличие дополнительных работ</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40</w:t>
            </w:r>
          </w:p>
        </w:tc>
      </w:tr>
      <w:tr w:rsidR="00CB524B">
        <w:trPr>
          <w:trHeight w:val="634"/>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spacing w:after="0" w:line="240"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Оперативность выполняемой работы</w:t>
            </w:r>
          </w:p>
        </w:tc>
        <w:tc>
          <w:tcPr>
            <w:tcW w:w="2555" w:type="dxa"/>
            <w:noWrap/>
          </w:tcPr>
          <w:p w:rsidR="00CB524B" w:rsidRDefault="00B302C3">
            <w:pPr>
              <w:spacing w:after="0" w:line="240" w:lineRule="auto"/>
              <w:ind w:right="-91"/>
              <w:rPr>
                <w:rFonts w:ascii="Times New Roman" w:hAnsi="Times New Roman"/>
                <w:sz w:val="26"/>
                <w:szCs w:val="26"/>
              </w:rPr>
            </w:pPr>
            <w:r>
              <w:rPr>
                <w:rFonts w:ascii="Times New Roman" w:hAnsi="Times New Roman"/>
                <w:sz w:val="26"/>
                <w:szCs w:val="26"/>
              </w:rPr>
              <w:t>Своевременное, в соответствии с резолюцией руководителя, доведение документации до исполнителей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30</w:t>
            </w:r>
          </w:p>
        </w:tc>
      </w:tr>
      <w:tr w:rsidR="00CB524B">
        <w:trPr>
          <w:trHeight w:val="360"/>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качество выполняемых работ</w:t>
            </w:r>
          </w:p>
        </w:tc>
      </w:tr>
      <w:tr w:rsidR="00CB524B">
        <w:trPr>
          <w:trHeight w:val="585"/>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Обеспечение сохранности документов</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0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50</w:t>
            </w:r>
          </w:p>
        </w:tc>
      </w:tr>
      <w:tr w:rsidR="00CB524B">
        <w:trPr>
          <w:trHeight w:val="585"/>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Соблюдение качества выполняемых работ в части оформления входящей и исходящей документации в установленные сроки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Оформление входящей и исходящей документации в установленные сроки, в соответствии с государственными стандартами РФ</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обоснованных жалоб со стороны сотрудников и иных потребителей услуг на качество исполнения трудовых обязанностей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trHeight w:val="585"/>
        </w:trPr>
        <w:tc>
          <w:tcPr>
            <w:tcW w:w="1956" w:type="dxa"/>
            <w:vMerge/>
            <w:noWrap/>
            <w:vAlign w:val="center"/>
          </w:tcPr>
          <w:p w:rsidR="00CB524B" w:rsidRDefault="00CB524B">
            <w:pPr>
              <w:spacing w:after="0" w:line="240" w:lineRule="auto"/>
              <w:rPr>
                <w:rFonts w:ascii="Times New Roman" w:hAnsi="Times New Roman"/>
                <w:color w:val="FF0000"/>
                <w:sz w:val="26"/>
                <w:szCs w:val="26"/>
              </w:rPr>
            </w:pPr>
          </w:p>
        </w:tc>
        <w:tc>
          <w:tcPr>
            <w:tcW w:w="3143" w:type="dxa"/>
            <w:gridSpan w:val="2"/>
            <w:noWrap/>
            <w:vAlign w:val="center"/>
          </w:tcPr>
          <w:p w:rsidR="00CB524B" w:rsidRDefault="00B302C3">
            <w:pPr>
              <w:pStyle w:val="ConsPlusNonformat"/>
              <w:ind w:right="-70"/>
              <w:rPr>
                <w:rFonts w:ascii="Times New Roman" w:hAnsi="Times New Roman" w:cs="Times New Roman"/>
                <w:sz w:val="26"/>
                <w:szCs w:val="26"/>
              </w:rPr>
            </w:pPr>
            <w:r>
              <w:rPr>
                <w:rFonts w:ascii="Times New Roman" w:hAnsi="Times New Roman" w:cs="Times New Roman"/>
                <w:sz w:val="26"/>
                <w:szCs w:val="26"/>
              </w:rPr>
              <w:t>Качественное взаимодействие по документообеспечению с другими ведомствами, учреждениями</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439"/>
        </w:trPr>
        <w:tc>
          <w:tcPr>
            <w:tcW w:w="1956" w:type="dxa"/>
            <w:vMerge w:val="restart"/>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Инженер по градостроитель-ной деятельности</w:t>
            </w:r>
          </w:p>
        </w:tc>
        <w:tc>
          <w:tcPr>
            <w:tcW w:w="8698" w:type="dxa"/>
            <w:gridSpan w:val="7"/>
            <w:noWrap/>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216"/>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Разработка документации в области градостроительной деятельности поселений</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Генеральные планы, правила землепользования и застройки</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val="1384"/>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 по результатам проверок контролирующими органами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1384"/>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Осуществление ведения программ ГИСОГД, ФИАС и формирование реестра объектов адресации для внесения данных в программы</w:t>
            </w:r>
          </w:p>
        </w:tc>
        <w:tc>
          <w:tcPr>
            <w:tcW w:w="2555" w:type="dxa"/>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Своевременное внесение данных в программы</w:t>
            </w:r>
          </w:p>
        </w:tc>
        <w:tc>
          <w:tcPr>
            <w:tcW w:w="1579"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vMerge w:val="restart"/>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50</w:t>
            </w:r>
          </w:p>
        </w:tc>
      </w:tr>
      <w:tr w:rsidR="00CB524B">
        <w:trPr>
          <w:trHeight w:val="345"/>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интенсивность и высокие результаты работы</w:t>
            </w:r>
          </w:p>
        </w:tc>
      </w:tr>
      <w:tr w:rsidR="00CB524B">
        <w:trPr>
          <w:trHeight w:val="1094"/>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Выполнение больших объемов работ в кратчайшие сроки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работы</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75</w:t>
            </w:r>
          </w:p>
        </w:tc>
      </w:tr>
      <w:tr w:rsidR="00CB524B">
        <w:trPr>
          <w:trHeight w:val="20"/>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hRule="exact" w:val="1679"/>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качественное ведение документации и отчетности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зафиксированных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20"/>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Инженер по земельному контролю </w:t>
            </w: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072"/>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Осуществление муниципального контроля за использованием земель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Контрольные мероприятия по земельному контролю </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val="1457"/>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highlight w:val="white"/>
              </w:rPr>
            </w:pPr>
            <w:r>
              <w:rPr>
                <w:rFonts w:ascii="Times New Roman" w:hAnsi="Times New Roman"/>
                <w:sz w:val="26"/>
                <w:szCs w:val="26"/>
                <w:highlight w:val="white"/>
              </w:rPr>
              <w:t>Отсутствие замечаний по результатам проверок контролирующими органами</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40</w:t>
            </w:r>
          </w:p>
        </w:tc>
      </w:tr>
      <w:tr w:rsidR="00CB524B">
        <w:trPr>
          <w:trHeight w:val="275"/>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интенсивность и высокие результаты работы</w:t>
            </w:r>
          </w:p>
        </w:tc>
      </w:tr>
      <w:tr w:rsidR="00CB524B">
        <w:trPr>
          <w:trHeight w:val="1098"/>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Высокая результативность выполнения наиболее сложных работ</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Наличие показателей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50</w:t>
            </w:r>
          </w:p>
        </w:tc>
      </w:tr>
      <w:tr w:rsidR="00CB524B">
        <w:trPr>
          <w:trHeight w:val="1098"/>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Оперативность</w:t>
            </w:r>
          </w:p>
        </w:tc>
        <w:tc>
          <w:tcPr>
            <w:tcW w:w="2555" w:type="dxa"/>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Сотрудничество и взаимодействие с прокуратурой, правоохранительными органами</w:t>
            </w:r>
          </w:p>
        </w:tc>
        <w:tc>
          <w:tcPr>
            <w:tcW w:w="1579"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vMerge w:val="restart"/>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40</w:t>
            </w:r>
          </w:p>
        </w:tc>
      </w:tr>
      <w:tr w:rsidR="00CB524B">
        <w:trPr>
          <w:trHeight w:val="1098"/>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Осуществление дополнительных работ</w:t>
            </w:r>
          </w:p>
        </w:tc>
        <w:tc>
          <w:tcPr>
            <w:tcW w:w="2555" w:type="dxa"/>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Наличие дополнительного объема работ</w:t>
            </w:r>
          </w:p>
        </w:tc>
        <w:tc>
          <w:tcPr>
            <w:tcW w:w="1579"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vMerge w:val="restart"/>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30</w:t>
            </w:r>
          </w:p>
        </w:tc>
      </w:tr>
      <w:tr w:rsidR="00CB524B">
        <w:trPr>
          <w:trHeight w:val="20"/>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качество выполняемых работ</w:t>
            </w:r>
          </w:p>
        </w:tc>
      </w:tr>
      <w:tr w:rsidR="00CB524B">
        <w:trPr>
          <w:trHeight w:val="1643"/>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качественное ведение документации и отчетности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зафиксированных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20"/>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lastRenderedPageBreak/>
              <w:t xml:space="preserve">Инженер по лесному контролю </w:t>
            </w: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1232"/>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highlight w:val="white"/>
              </w:rPr>
            </w:pPr>
            <w:r>
              <w:rPr>
                <w:rFonts w:ascii="Times New Roman" w:hAnsi="Times New Roman"/>
                <w:sz w:val="26"/>
                <w:szCs w:val="26"/>
                <w:highlight w:val="white"/>
              </w:rPr>
              <w:t>Осуществление муниципального лесного контроля</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 xml:space="preserve">Контрольные мероприятия по лесному контролю </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70</w:t>
            </w:r>
          </w:p>
        </w:tc>
      </w:tr>
      <w:tr w:rsidR="00CB524B">
        <w:trPr>
          <w:trHeight w:val="1323"/>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замечаний по результатам проверок контролирующими органами</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Отсутствие замечаний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40</w:t>
            </w:r>
          </w:p>
        </w:tc>
      </w:tr>
      <w:tr w:rsidR="00CB524B">
        <w:trPr>
          <w:trHeight w:val="275"/>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Выплаты за интенсивность и высокие результаты работы</w:t>
            </w:r>
          </w:p>
        </w:tc>
      </w:tr>
      <w:tr w:rsidR="00CB524B">
        <w:trPr>
          <w:trHeight w:val="873"/>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Высокая результативность выполнения наиболее сложных работ</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Наличие показателей</w:t>
            </w:r>
          </w:p>
        </w:tc>
        <w:tc>
          <w:tcPr>
            <w:tcW w:w="1579"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стабильно</w:t>
            </w:r>
          </w:p>
        </w:tc>
        <w:tc>
          <w:tcPr>
            <w:tcW w:w="1421" w:type="dxa"/>
            <w:gridSpan w:val="2"/>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50</w:t>
            </w:r>
          </w:p>
        </w:tc>
      </w:tr>
      <w:tr w:rsidR="00CB524B">
        <w:trPr>
          <w:trHeight w:val="1897"/>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Сотрудничество и взаимодействие с прокуратурой, правоохранительными органами</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1129"/>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дополнительного объема работ</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20"/>
        </w:trPr>
        <w:tc>
          <w:tcPr>
            <w:tcW w:w="1956" w:type="dxa"/>
            <w:vMerge/>
            <w:noWrap/>
            <w:vAlign w:val="center"/>
          </w:tcPr>
          <w:p w:rsidR="00CB524B" w:rsidRDefault="00CB524B">
            <w:pPr>
              <w:spacing w:after="0" w:line="240" w:lineRule="auto"/>
              <w:rPr>
                <w:rFonts w:ascii="Times New Roman" w:hAnsi="Times New Roman"/>
                <w:sz w:val="26"/>
                <w:szCs w:val="26"/>
              </w:rPr>
            </w:pPr>
          </w:p>
        </w:tc>
        <w:tc>
          <w:tcPr>
            <w:tcW w:w="8698" w:type="dxa"/>
            <w:gridSpan w:val="7"/>
            <w:noWrap/>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trHeight w:val="1670"/>
        </w:trPr>
        <w:tc>
          <w:tcPr>
            <w:tcW w:w="1956" w:type="dxa"/>
            <w:vMerge/>
            <w:noWrap/>
            <w:vAlign w:val="center"/>
          </w:tcPr>
          <w:p w:rsidR="00CB524B" w:rsidRDefault="00CB524B">
            <w:pPr>
              <w:spacing w:after="0" w:line="240" w:lineRule="auto"/>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качественное ведение документации и отчетности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зафиксированных замечаний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highlight w:val="white"/>
              </w:rPr>
              <w:t>50</w:t>
            </w:r>
          </w:p>
        </w:tc>
      </w:tr>
      <w:tr w:rsidR="00CB524B">
        <w:trPr>
          <w:trHeight w:val="614"/>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Техник по управлению, средствам связи и защите информации </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val="321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Техническое и программное обеспечение</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Обеспечение бесперебойной работы сертифицированной компьютерной техники, своевременное проведение профилактического и текущего ремонта</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gridAfter w:val="1"/>
          <w:wAfter w:w="21" w:type="dxa"/>
          <w:trHeight w:val="383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Техническое сопровождение используемых информационных систем</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организация бесперебойной работы программного обеспечения КПИС «МПЭ» (комплекс программно-информационных средств «Мобилизационной подготовки экономики»)</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gridAfter w:val="1"/>
          <w:wAfter w:w="21" w:type="dxa"/>
          <w:trHeight w:val="189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Организация работы по ведение статистической базы данных текущей и оперативной обстановки, корректировке паспорта территорий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обновление данных</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36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gridAfter w:val="1"/>
          <w:wAfter w:w="21" w:type="dxa"/>
          <w:trHeight w:val="114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обновление используемого программного обеспечения</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25</w:t>
            </w:r>
          </w:p>
        </w:tc>
      </w:tr>
      <w:tr w:rsidR="00CB524B">
        <w:trPr>
          <w:gridAfter w:val="1"/>
          <w:wAfter w:w="21" w:type="dxa"/>
          <w:trHeight w:val="1997"/>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Ведение делопроизводства в ЕДДС соответствии с правилами и инструкциями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Подготовка и предоставление запрашиваемой информации и отчетности, рассмотрение обращений граждан</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в установление сроки, без замечаний</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trHeight w:val="41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gridAfter w:val="1"/>
          <w:wAfter w:w="21" w:type="dxa"/>
          <w:trHeight w:val="155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квалифицированное выполнение поручений</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обоснованных зафиксированных замечаний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22</w:t>
            </w:r>
          </w:p>
        </w:tc>
      </w:tr>
      <w:tr w:rsidR="00CB524B">
        <w:trPr>
          <w:trHeight w:val="614"/>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Ведущий специалист по земельным отношениям</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val="177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рассмотрение заявлений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подготовка договоров аренды, купли-продажи, безвозмездного срочного пользования земельных участков</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gridAfter w:val="1"/>
          <w:wAfter w:w="21" w:type="dxa"/>
          <w:trHeight w:val="225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Соблюдение правил ведения реестра и требований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формирование и ведение реестра муниципальной собственности земельных участков, договоров аренды земельных участков</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gridAfter w:val="1"/>
          <w:wAfter w:w="21" w:type="dxa"/>
          <w:trHeight w:val="1482"/>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подготовка постановлений, касающихся земельных отношений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Соответствие нормам действующего законодательства</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47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gridAfter w:val="1"/>
          <w:wAfter w:w="21" w:type="dxa"/>
          <w:trHeight w:val="122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Оперативное 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дополнительных поручений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gridAfter w:val="1"/>
          <w:wAfter w:w="21" w:type="dxa"/>
          <w:trHeight w:val="133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Формирование архива документации, касающейся земельных вопросов</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дисциплинарных взысканий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отсутствие замечаний</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gridAfter w:val="1"/>
          <w:wAfter w:w="21" w:type="dxa"/>
          <w:trHeight w:val="231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обновление базы данных многодетных граждан получивших земельные участки бесплатно в собственность</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417"/>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gridAfter w:val="1"/>
          <w:wAfter w:w="21" w:type="dxa"/>
          <w:trHeight w:val="253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Высокий уровень профессионального мастерства</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Осуществление высокого качества работы в подготовке и оформлении документов для последующей передачи их в суд</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gridAfter w:val="1"/>
          <w:wAfter w:w="21" w:type="dxa"/>
          <w:trHeight w:val="1974"/>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качественное ведение документации и отчетности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зафиксированных замечаний</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614"/>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lastRenderedPageBreak/>
              <w:t>Ведущий специалист по вопросам архитектуры и градостроительной деятельности</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val="1559"/>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рассмотрение заявлений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подготовка ответов на межведомственные запросы и обращения граждан</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gridAfter w:val="1"/>
          <w:wAfter w:w="21" w:type="dxa"/>
          <w:trHeight w:val="982"/>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Своевременная подготовка постановлений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Соответствие нормам действующего законодательства</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gridAfter w:val="1"/>
          <w:wAfter w:w="21" w:type="dxa"/>
          <w:trHeight w:val="112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Формирование реестра объектов недвижимого имущества для внесения сведений в информационные системы</w:t>
            </w:r>
          </w:p>
        </w:tc>
        <w:tc>
          <w:tcPr>
            <w:tcW w:w="2555" w:type="dxa"/>
            <w:vMerge w:val="restart"/>
            <w:noWrap/>
            <w:vAlign w:val="center"/>
          </w:tcPr>
          <w:p w:rsidR="00CB524B" w:rsidRDefault="00B302C3">
            <w:pPr>
              <w:spacing w:after="0" w:line="240" w:lineRule="auto"/>
              <w:ind w:right="-70"/>
              <w:rPr>
                <w:rFonts w:ascii="Times New Roman" w:hAnsi="Times New Roman"/>
                <w:sz w:val="26"/>
                <w:szCs w:val="26"/>
                <w:highlight w:val="white"/>
              </w:rPr>
            </w:pPr>
            <w:r>
              <w:rPr>
                <w:rFonts w:ascii="Times New Roman" w:hAnsi="Times New Roman"/>
                <w:sz w:val="26"/>
                <w:szCs w:val="26"/>
                <w:highlight w:val="white"/>
              </w:rPr>
              <w:t>Соответствие нормам действующего законодательства</w:t>
            </w:r>
          </w:p>
        </w:tc>
        <w:tc>
          <w:tcPr>
            <w:tcW w:w="1561" w:type="dxa"/>
            <w:vMerge w:val="restart"/>
            <w:noWrap/>
            <w:vAlign w:val="center"/>
          </w:tcPr>
          <w:p w:rsidR="00CB524B" w:rsidRDefault="00B302C3">
            <w:pPr>
              <w:spacing w:after="0" w:line="240" w:lineRule="auto"/>
              <w:ind w:left="-70" w:right="-70"/>
              <w:rPr>
                <w:rFonts w:ascii="Times New Roman" w:hAnsi="Times New Roman"/>
                <w:sz w:val="26"/>
                <w:szCs w:val="26"/>
                <w:highlight w:val="white"/>
              </w:rPr>
            </w:pPr>
            <w:r>
              <w:rPr>
                <w:rFonts w:ascii="Times New Roman" w:hAnsi="Times New Roman"/>
                <w:sz w:val="26"/>
                <w:szCs w:val="26"/>
                <w:highlight w:val="white"/>
              </w:rPr>
              <w:t>стабильно</w:t>
            </w:r>
          </w:p>
        </w:tc>
        <w:tc>
          <w:tcPr>
            <w:tcW w:w="1418" w:type="dxa"/>
            <w:gridSpan w:val="2"/>
            <w:vMerge w:val="restart"/>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25</w:t>
            </w:r>
          </w:p>
        </w:tc>
      </w:tr>
      <w:tr w:rsidR="00CB524B">
        <w:trPr>
          <w:trHeight w:val="36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gridAfter w:val="1"/>
          <w:wAfter w:w="21" w:type="dxa"/>
          <w:trHeight w:val="94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Оперативное 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дополнительных поручений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25</w:t>
            </w:r>
          </w:p>
        </w:tc>
      </w:tr>
      <w:tr w:rsidR="00CB524B">
        <w:trPr>
          <w:gridAfter w:val="1"/>
          <w:wAfter w:w="21" w:type="dxa"/>
          <w:trHeight w:val="84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Формирование архива документации отдела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дисциплинарных взысканий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отсутствие замечаний</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47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gridAfter w:val="1"/>
          <w:wAfter w:w="21" w:type="dxa"/>
          <w:trHeight w:val="2818"/>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Высокий уровень профессионального мастерства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Осуществление высокого качества работы в подготовке и оформлении документов для постановки объектов на кадастровый учет и передачи документов кадастровым инженерам</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val="685"/>
        </w:trPr>
        <w:tc>
          <w:tcPr>
            <w:tcW w:w="1956" w:type="dxa"/>
            <w:vMerge w:val="restart"/>
            <w:noWrap/>
            <w:vAlign w:val="center"/>
          </w:tcPr>
          <w:p w:rsidR="00CB524B" w:rsidRDefault="00B302C3">
            <w:pPr>
              <w:contextualSpacing/>
              <w:rPr>
                <w:rFonts w:ascii="Times New Roman" w:hAnsi="Times New Roman"/>
                <w:sz w:val="26"/>
                <w:szCs w:val="26"/>
              </w:rPr>
            </w:pPr>
            <w:r>
              <w:rPr>
                <w:rFonts w:ascii="Times New Roman" w:hAnsi="Times New Roman"/>
                <w:sz w:val="26"/>
                <w:szCs w:val="26"/>
              </w:rPr>
              <w:t>Ведущий специалист по учету доходов и отчетности</w:t>
            </w:r>
          </w:p>
        </w:tc>
        <w:tc>
          <w:tcPr>
            <w:tcW w:w="8698" w:type="dxa"/>
            <w:gridSpan w:val="7"/>
            <w:noWrap/>
            <w:vAlign w:val="center"/>
          </w:tcPr>
          <w:p w:rsidR="00CB524B" w:rsidRDefault="00B302C3">
            <w:pPr>
              <w:ind w:left="-98"/>
              <w:contextualSpacing/>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hRule="exact" w:val="3101"/>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ind w:right="-108"/>
              <w:contextualSpacing/>
              <w:rPr>
                <w:rFonts w:ascii="Times New Roman" w:hAnsi="Times New Roman"/>
                <w:sz w:val="26"/>
                <w:szCs w:val="26"/>
              </w:rPr>
            </w:pPr>
            <w:r>
              <w:rPr>
                <w:rFonts w:ascii="Times New Roman" w:hAnsi="Times New Roman"/>
                <w:sz w:val="26"/>
                <w:szCs w:val="26"/>
              </w:rPr>
              <w:t>Формирование базы данных и ведение реестра земельных отношений по земельным участкам и имуществу, находящимся в муниципальной собственности</w:t>
            </w:r>
          </w:p>
        </w:tc>
        <w:tc>
          <w:tcPr>
            <w:tcW w:w="2555" w:type="dxa"/>
            <w:noWrap/>
            <w:vAlign w:val="center"/>
          </w:tcPr>
          <w:p w:rsidR="00CB524B" w:rsidRDefault="00B302C3">
            <w:pPr>
              <w:spacing w:after="0" w:line="240" w:lineRule="auto"/>
              <w:ind w:right="-102"/>
              <w:rPr>
                <w:rFonts w:ascii="Times New Roman" w:hAnsi="Times New Roman"/>
                <w:sz w:val="26"/>
                <w:szCs w:val="26"/>
              </w:rPr>
            </w:pPr>
            <w:r>
              <w:rPr>
                <w:rFonts w:ascii="Times New Roman" w:hAnsi="Times New Roman"/>
                <w:sz w:val="26"/>
                <w:szCs w:val="26"/>
              </w:rPr>
              <w:t>Своевременное внесение данных, отсутствие обоснованных замечаний, претензий со стороны контрольных органов, руководителя учреждения</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80</w:t>
            </w:r>
          </w:p>
        </w:tc>
      </w:tr>
      <w:tr w:rsidR="00CB524B">
        <w:trPr>
          <w:gridAfter w:val="1"/>
          <w:wAfter w:w="21" w:type="dxa"/>
          <w:trHeight w:hRule="exact" w:val="1557"/>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ind w:right="-108"/>
              <w:rPr>
                <w:rFonts w:ascii="Times New Roman" w:hAnsi="Times New Roman"/>
                <w:sz w:val="26"/>
                <w:szCs w:val="26"/>
              </w:rPr>
            </w:pPr>
            <w:r>
              <w:rPr>
                <w:rFonts w:ascii="Times New Roman" w:hAnsi="Times New Roman"/>
                <w:sz w:val="26"/>
                <w:szCs w:val="26"/>
              </w:rPr>
              <w:t>Работа по выявлению задолжников по арендной плате за пользование земельными участками и имуществом</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Обеспечение стабильного поступления доходов в бюджет от арендной платы</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gridAfter w:val="1"/>
          <w:wAfter w:w="21" w:type="dxa"/>
          <w:trHeight w:val="910"/>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предоставление расчетов и информации</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Своевременная сдача и отсутствие фактов уточнения отчетов</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gridAfter w:val="1"/>
          <w:wAfter w:w="21" w:type="dxa"/>
          <w:trHeight w:hRule="exact" w:val="1267"/>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Осуществление приема и проверки документов на списание сумм безнадежных к взысканию по аренде земли и муниципального имущества</w:t>
            </w:r>
          </w:p>
        </w:tc>
        <w:tc>
          <w:tcPr>
            <w:tcW w:w="2555" w:type="dxa"/>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Своевременное исполнение документов</w:t>
            </w:r>
          </w:p>
        </w:tc>
        <w:tc>
          <w:tcPr>
            <w:tcW w:w="1561" w:type="dxa"/>
            <w:vMerge w:val="restart"/>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постоянно</w:t>
            </w:r>
          </w:p>
        </w:tc>
        <w:tc>
          <w:tcPr>
            <w:tcW w:w="1418" w:type="dxa"/>
            <w:gridSpan w:val="2"/>
            <w:vMerge w:val="restart"/>
            <w:noWrap/>
            <w:vAlign w:val="center"/>
          </w:tcPr>
          <w:p w:rsidR="00CB524B" w:rsidRDefault="00B302C3">
            <w:pPr>
              <w:spacing w:after="0" w:line="240" w:lineRule="auto"/>
              <w:jc w:val="center"/>
              <w:rPr>
                <w:rFonts w:ascii="Times New Roman" w:hAnsi="Times New Roman"/>
                <w:sz w:val="26"/>
                <w:szCs w:val="26"/>
                <w:highlight w:val="white"/>
              </w:rPr>
            </w:pPr>
            <w:r>
              <w:rPr>
                <w:rFonts w:ascii="Times New Roman" w:hAnsi="Times New Roman"/>
                <w:sz w:val="26"/>
                <w:szCs w:val="26"/>
                <w:highlight w:val="white"/>
              </w:rPr>
              <w:t>20</w:t>
            </w:r>
          </w:p>
        </w:tc>
      </w:tr>
      <w:tr w:rsidR="00CB524B">
        <w:trPr>
          <w:trHeight w:val="297"/>
        </w:trPr>
        <w:tc>
          <w:tcPr>
            <w:tcW w:w="1956" w:type="dxa"/>
            <w:vMerge/>
            <w:noWrap/>
            <w:vAlign w:val="center"/>
          </w:tcPr>
          <w:p w:rsidR="00CB524B" w:rsidRDefault="00CB524B">
            <w:pPr>
              <w:ind w:left="720"/>
              <w:contextualSpacing/>
              <w:rPr>
                <w:rFonts w:ascii="Times New Roman" w:hAnsi="Times New Roman"/>
                <w:sz w:val="26"/>
                <w:szCs w:val="26"/>
              </w:rPr>
            </w:pPr>
          </w:p>
        </w:tc>
        <w:tc>
          <w:tcPr>
            <w:tcW w:w="8698" w:type="dxa"/>
            <w:gridSpan w:val="7"/>
            <w:noWrap/>
            <w:vAlign w:val="center"/>
          </w:tcPr>
          <w:p w:rsidR="00CB524B" w:rsidRDefault="00B302C3">
            <w:pPr>
              <w:ind w:left="720" w:hanging="818"/>
              <w:contextualSpacing/>
              <w:jc w:val="center"/>
              <w:rPr>
                <w:rFonts w:ascii="Times New Roman" w:hAnsi="Times New Roman"/>
                <w:sz w:val="26"/>
                <w:szCs w:val="26"/>
                <w:highlight w:val="white"/>
              </w:rPr>
            </w:pPr>
            <w:r>
              <w:rPr>
                <w:rFonts w:ascii="Times New Roman" w:hAnsi="Times New Roman"/>
                <w:sz w:val="26"/>
                <w:szCs w:val="26"/>
                <w:highlight w:val="white"/>
              </w:rPr>
              <w:t>Выплаты за интенсивность и высокие результаты работы</w:t>
            </w:r>
          </w:p>
        </w:tc>
      </w:tr>
      <w:tr w:rsidR="00CB524B">
        <w:trPr>
          <w:gridAfter w:val="1"/>
          <w:wAfter w:w="21" w:type="dxa"/>
          <w:trHeight w:val="735"/>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Наличие дополнительного объема работ</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gridAfter w:val="1"/>
          <w:wAfter w:w="21" w:type="dxa"/>
          <w:trHeight w:hRule="exact" w:val="1188"/>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Своевременное размещение сведений в информационной системе</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Своевременное внесение данных в программы: Saumi, ГМП, СУФД</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trHeight w:val="181"/>
        </w:trPr>
        <w:tc>
          <w:tcPr>
            <w:tcW w:w="1956" w:type="dxa"/>
            <w:vMerge/>
            <w:noWrap/>
            <w:vAlign w:val="center"/>
          </w:tcPr>
          <w:p w:rsidR="00CB524B" w:rsidRDefault="00CB524B">
            <w:pPr>
              <w:ind w:left="720"/>
              <w:contextualSpacing/>
              <w:rPr>
                <w:rFonts w:ascii="Times New Roman" w:hAnsi="Times New Roman"/>
                <w:sz w:val="26"/>
                <w:szCs w:val="26"/>
              </w:rPr>
            </w:pPr>
          </w:p>
        </w:tc>
        <w:tc>
          <w:tcPr>
            <w:tcW w:w="8698" w:type="dxa"/>
            <w:gridSpan w:val="7"/>
            <w:noWrap/>
            <w:vAlign w:val="center"/>
          </w:tcPr>
          <w:p w:rsidR="00CB524B" w:rsidRDefault="00B302C3">
            <w:pPr>
              <w:ind w:left="720" w:hanging="818"/>
              <w:contextualSpacing/>
              <w:jc w:val="center"/>
              <w:rPr>
                <w:rFonts w:ascii="Times New Roman" w:hAnsi="Times New Roman"/>
                <w:sz w:val="26"/>
                <w:szCs w:val="26"/>
                <w:highlight w:val="white"/>
              </w:rPr>
            </w:pPr>
            <w:r>
              <w:rPr>
                <w:rFonts w:ascii="Times New Roman" w:hAnsi="Times New Roman"/>
                <w:sz w:val="26"/>
                <w:szCs w:val="26"/>
                <w:highlight w:val="white"/>
              </w:rPr>
              <w:t>Выплаты за качество выполняемых работ</w:t>
            </w:r>
          </w:p>
        </w:tc>
      </w:tr>
      <w:tr w:rsidR="00CB524B">
        <w:trPr>
          <w:gridAfter w:val="1"/>
          <w:wAfter w:w="21" w:type="dxa"/>
          <w:trHeight w:val="1045"/>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Высокий уровень профессионального мастерства</w:t>
            </w:r>
          </w:p>
        </w:tc>
        <w:tc>
          <w:tcPr>
            <w:tcW w:w="2555" w:type="dxa"/>
            <w:noWrap/>
            <w:vAlign w:val="center"/>
          </w:tcPr>
          <w:p w:rsidR="00CB524B" w:rsidRDefault="00B302C3">
            <w:pPr>
              <w:spacing w:after="0" w:line="240" w:lineRule="auto"/>
              <w:rPr>
                <w:rFonts w:ascii="Times New Roman" w:hAnsi="Times New Roman"/>
                <w:sz w:val="26"/>
                <w:szCs w:val="26"/>
                <w:highlight w:val="white"/>
              </w:rPr>
            </w:pPr>
            <w:r>
              <w:rPr>
                <w:rFonts w:ascii="Times New Roman" w:hAnsi="Times New Roman"/>
                <w:sz w:val="26"/>
                <w:szCs w:val="26"/>
                <w:highlight w:val="white"/>
              </w:rPr>
              <w:t>Изучение новых программ</w:t>
            </w:r>
          </w:p>
        </w:tc>
        <w:tc>
          <w:tcPr>
            <w:tcW w:w="1561" w:type="dxa"/>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Использование новых программ</w:t>
            </w:r>
          </w:p>
        </w:tc>
        <w:tc>
          <w:tcPr>
            <w:tcW w:w="1418" w:type="dxa"/>
            <w:gridSpan w:val="2"/>
            <w:noWrap/>
            <w:vAlign w:val="center"/>
          </w:tcPr>
          <w:p w:rsidR="00CB524B" w:rsidRDefault="00B302C3">
            <w:pPr>
              <w:pStyle w:val="ConsPlusNonformat"/>
              <w:jc w:val="center"/>
              <w:rPr>
                <w:rFonts w:ascii="Times New Roman" w:hAnsi="Times New Roman" w:cs="Times New Roman"/>
                <w:sz w:val="26"/>
                <w:szCs w:val="26"/>
              </w:rPr>
            </w:pPr>
            <w:r>
              <w:rPr>
                <w:rFonts w:ascii="Times New Roman" w:hAnsi="Times New Roman" w:cs="Times New Roman"/>
                <w:sz w:val="26"/>
                <w:szCs w:val="26"/>
              </w:rPr>
              <w:t>20</w:t>
            </w:r>
          </w:p>
        </w:tc>
      </w:tr>
      <w:tr w:rsidR="00CB524B">
        <w:trPr>
          <w:trHeight w:val="485"/>
        </w:trPr>
        <w:tc>
          <w:tcPr>
            <w:tcW w:w="1956"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Главный специалист по физической культуре и спорту района</w:t>
            </w: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trHeight w:val="941"/>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ind w:right="-49"/>
              <w:rPr>
                <w:rFonts w:ascii="Times New Roman" w:hAnsi="Times New Roman"/>
                <w:sz w:val="26"/>
                <w:szCs w:val="26"/>
              </w:rPr>
            </w:pPr>
            <w:r>
              <w:rPr>
                <w:rFonts w:ascii="Times New Roman" w:hAnsi="Times New Roman"/>
                <w:sz w:val="26"/>
                <w:szCs w:val="26"/>
              </w:rPr>
              <w:t>Ведение работы по спортивно-массовым мероприятиям района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Формирование и исполнение календарного плана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val="98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Проведение летних и зимних игр среди МО Красноярского края</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Организация и участие членов сборной района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273"/>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trHeight w:val="1720"/>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ind w:right="-91"/>
              <w:rPr>
                <w:rFonts w:ascii="Times New Roman" w:hAnsi="Times New Roman"/>
                <w:sz w:val="26"/>
                <w:szCs w:val="26"/>
              </w:rPr>
            </w:pPr>
            <w:r>
              <w:rPr>
                <w:rFonts w:ascii="Times New Roman" w:hAnsi="Times New Roman"/>
                <w:sz w:val="26"/>
                <w:szCs w:val="26"/>
              </w:rPr>
              <w:t>Организует заседания оргкомитетов по подготовке и проведению комплексных спортивно-массовых мероприятий района</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70</w:t>
            </w:r>
          </w:p>
        </w:tc>
      </w:tr>
      <w:tr w:rsidR="00CB524B">
        <w:trPr>
          <w:trHeight w:val="766"/>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Осуществление дополнительных работ</w:t>
            </w:r>
          </w:p>
        </w:tc>
        <w:tc>
          <w:tcPr>
            <w:tcW w:w="2555" w:type="dxa"/>
            <w:noWrap/>
            <w:vAlign w:val="center"/>
          </w:tcPr>
          <w:p w:rsidR="00CB524B" w:rsidRDefault="00B302C3">
            <w:pPr>
              <w:spacing w:after="0" w:line="240" w:lineRule="auto"/>
              <w:ind w:right="-91"/>
              <w:rPr>
                <w:rFonts w:ascii="Times New Roman" w:hAnsi="Times New Roman"/>
                <w:sz w:val="26"/>
                <w:szCs w:val="26"/>
              </w:rPr>
            </w:pPr>
            <w:r>
              <w:rPr>
                <w:rFonts w:ascii="Times New Roman" w:hAnsi="Times New Roman"/>
                <w:sz w:val="26"/>
                <w:szCs w:val="26"/>
              </w:rPr>
              <w:t>Наличие дополнительных работ</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trHeight w:val="326"/>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8698" w:type="dxa"/>
            <w:gridSpan w:val="7"/>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Выплата за качество выполняемых работ</w:t>
            </w:r>
          </w:p>
        </w:tc>
      </w:tr>
      <w:tr w:rsidR="00CB524B">
        <w:trPr>
          <w:trHeight w:val="1055"/>
        </w:trPr>
        <w:tc>
          <w:tcPr>
            <w:tcW w:w="1956" w:type="dxa"/>
            <w:vMerge/>
            <w:noWrap/>
            <w:vAlign w:val="center"/>
          </w:tcPr>
          <w:p w:rsidR="00CB524B" w:rsidRDefault="00CB524B">
            <w:pPr>
              <w:spacing w:after="0" w:line="240" w:lineRule="auto"/>
              <w:jc w:val="center"/>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color w:val="000000"/>
                <w:sz w:val="26"/>
                <w:szCs w:val="26"/>
              </w:rPr>
              <w:t>Оперативность выполняемой работы</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исполнение документов, отчетов, информаций</w:t>
            </w:r>
          </w:p>
        </w:tc>
        <w:tc>
          <w:tcPr>
            <w:tcW w:w="1579"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отсутствие замечаний</w:t>
            </w:r>
          </w:p>
        </w:tc>
        <w:tc>
          <w:tcPr>
            <w:tcW w:w="1421"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30</w:t>
            </w:r>
          </w:p>
        </w:tc>
      </w:tr>
      <w:tr w:rsidR="00CB524B">
        <w:trPr>
          <w:trHeight w:hRule="exact" w:val="701"/>
        </w:trPr>
        <w:tc>
          <w:tcPr>
            <w:tcW w:w="1956" w:type="dxa"/>
            <w:vMerge w:val="restart"/>
            <w:noWrap/>
            <w:vAlign w:val="center"/>
          </w:tcPr>
          <w:p w:rsidR="00CB524B" w:rsidRDefault="00B302C3">
            <w:pPr>
              <w:contextualSpacing/>
              <w:rPr>
                <w:rFonts w:ascii="Times New Roman" w:hAnsi="Times New Roman"/>
                <w:sz w:val="26"/>
                <w:szCs w:val="26"/>
              </w:rPr>
            </w:pPr>
            <w:r>
              <w:rPr>
                <w:rFonts w:ascii="Times New Roman" w:hAnsi="Times New Roman"/>
                <w:sz w:val="26"/>
                <w:szCs w:val="26"/>
              </w:rPr>
              <w:t xml:space="preserve">Ведущий специалист по ведению информационной системы </w:t>
            </w:r>
          </w:p>
        </w:tc>
        <w:tc>
          <w:tcPr>
            <w:tcW w:w="8698" w:type="dxa"/>
            <w:gridSpan w:val="7"/>
            <w:noWrap/>
            <w:vAlign w:val="center"/>
          </w:tcPr>
          <w:p w:rsidR="00CB524B" w:rsidRDefault="00B302C3">
            <w:pPr>
              <w:pStyle w:val="a3"/>
              <w:jc w:val="center"/>
              <w:rPr>
                <w:rFonts w:ascii="Times New Roman" w:hAnsi="Times New Roman"/>
                <w:sz w:val="26"/>
                <w:szCs w:val="26"/>
              </w:rPr>
            </w:pPr>
            <w:r>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hRule="exact" w:val="2743"/>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ind w:left="-99" w:right="-108"/>
              <w:contextualSpacing/>
              <w:rPr>
                <w:rFonts w:ascii="Times New Roman" w:hAnsi="Times New Roman"/>
                <w:sz w:val="26"/>
                <w:szCs w:val="26"/>
              </w:rPr>
            </w:pPr>
            <w:r>
              <w:rPr>
                <w:rFonts w:ascii="Times New Roman" w:hAnsi="Times New Roman"/>
                <w:sz w:val="26"/>
                <w:szCs w:val="26"/>
              </w:rPr>
              <w:t>Ведение информационной системы обеспечения градостроительной деятельности и муниципального имущества</w:t>
            </w:r>
          </w:p>
        </w:tc>
        <w:tc>
          <w:tcPr>
            <w:tcW w:w="2555" w:type="dxa"/>
            <w:noWrap/>
            <w:vAlign w:val="center"/>
          </w:tcPr>
          <w:p w:rsidR="00CB524B" w:rsidRDefault="00B302C3">
            <w:pPr>
              <w:spacing w:after="0" w:line="240" w:lineRule="auto"/>
              <w:ind w:right="-102"/>
              <w:rPr>
                <w:rFonts w:ascii="Times New Roman" w:hAnsi="Times New Roman"/>
                <w:sz w:val="26"/>
                <w:szCs w:val="26"/>
              </w:rPr>
            </w:pPr>
            <w:r>
              <w:rPr>
                <w:rFonts w:ascii="Times New Roman" w:hAnsi="Times New Roman"/>
                <w:sz w:val="26"/>
                <w:szCs w:val="26"/>
              </w:rPr>
              <w:t>Своевременное внесение данных, отсутствие обоснованных замечаний, претензий со стороны контрольных органов, руководителя учреждения</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60</w:t>
            </w:r>
          </w:p>
        </w:tc>
      </w:tr>
      <w:tr w:rsidR="00CB524B">
        <w:trPr>
          <w:gridAfter w:val="1"/>
          <w:wAfter w:w="21" w:type="dxa"/>
          <w:trHeight w:val="1296"/>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ind w:right="-108"/>
              <w:rPr>
                <w:rFonts w:ascii="Times New Roman" w:hAnsi="Times New Roman"/>
                <w:sz w:val="26"/>
                <w:szCs w:val="26"/>
              </w:rPr>
            </w:pPr>
            <w:r>
              <w:rPr>
                <w:rFonts w:ascii="Times New Roman" w:hAnsi="Times New Roman"/>
                <w:sz w:val="26"/>
                <w:szCs w:val="26"/>
              </w:rPr>
              <w:t>Подготовка документации о застроенных и подлежащих застройке земельных участков</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Градостроительные планы, результаты инженерных изысканий</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gridAfter w:val="1"/>
          <w:wAfter w:w="21" w:type="dxa"/>
          <w:trHeight w:val="1703"/>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предоставление отчетной информации в службу контроля строительного надзора</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Своевременная сдача и отсутствие фактов уточнения отчетов</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50</w:t>
            </w:r>
          </w:p>
        </w:tc>
      </w:tr>
      <w:tr w:rsidR="00CB524B">
        <w:trPr>
          <w:trHeight w:val="301"/>
        </w:trPr>
        <w:tc>
          <w:tcPr>
            <w:tcW w:w="1956" w:type="dxa"/>
            <w:vMerge/>
            <w:noWrap/>
            <w:vAlign w:val="center"/>
          </w:tcPr>
          <w:p w:rsidR="00CB524B" w:rsidRDefault="00CB524B">
            <w:pPr>
              <w:ind w:left="720"/>
              <w:contextualSpacing/>
              <w:rPr>
                <w:rFonts w:ascii="Times New Roman" w:hAnsi="Times New Roman"/>
                <w:sz w:val="26"/>
                <w:szCs w:val="26"/>
              </w:rPr>
            </w:pPr>
          </w:p>
        </w:tc>
        <w:tc>
          <w:tcPr>
            <w:tcW w:w="8698" w:type="dxa"/>
            <w:gridSpan w:val="7"/>
            <w:noWrap/>
            <w:vAlign w:val="center"/>
          </w:tcPr>
          <w:p w:rsidR="00CB524B" w:rsidRDefault="00B302C3">
            <w:pPr>
              <w:ind w:left="720" w:hanging="818"/>
              <w:contextualSpacing/>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gridAfter w:val="1"/>
          <w:wAfter w:w="21" w:type="dxa"/>
          <w:trHeight w:hRule="exact" w:val="1016"/>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дополнительного объема работ</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gridAfter w:val="1"/>
          <w:wAfter w:w="21" w:type="dxa"/>
          <w:trHeight w:hRule="exact" w:val="641"/>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обновление базы данных</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40</w:t>
            </w:r>
          </w:p>
        </w:tc>
      </w:tr>
      <w:tr w:rsidR="00CB524B">
        <w:trPr>
          <w:trHeight w:val="376"/>
        </w:trPr>
        <w:tc>
          <w:tcPr>
            <w:tcW w:w="1956" w:type="dxa"/>
            <w:vMerge/>
            <w:noWrap/>
            <w:vAlign w:val="center"/>
          </w:tcPr>
          <w:p w:rsidR="00CB524B" w:rsidRDefault="00CB524B">
            <w:pPr>
              <w:ind w:left="720"/>
              <w:contextualSpacing/>
              <w:rPr>
                <w:rFonts w:ascii="Times New Roman" w:hAnsi="Times New Roman"/>
                <w:sz w:val="26"/>
                <w:szCs w:val="26"/>
              </w:rPr>
            </w:pPr>
          </w:p>
        </w:tc>
        <w:tc>
          <w:tcPr>
            <w:tcW w:w="8698" w:type="dxa"/>
            <w:gridSpan w:val="7"/>
            <w:noWrap/>
            <w:vAlign w:val="center"/>
          </w:tcPr>
          <w:p w:rsidR="00CB524B" w:rsidRDefault="00B302C3">
            <w:pPr>
              <w:ind w:left="720" w:hanging="818"/>
              <w:contextualSpacing/>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gridAfter w:val="1"/>
          <w:wAfter w:w="21" w:type="dxa"/>
          <w:trHeight w:val="1399"/>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Своевременное и качественное ведение программ </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замечаний</w:t>
            </w:r>
          </w:p>
        </w:tc>
        <w:tc>
          <w:tcPr>
            <w:tcW w:w="1561" w:type="dxa"/>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постоянно</w:t>
            </w:r>
          </w:p>
        </w:tc>
        <w:tc>
          <w:tcPr>
            <w:tcW w:w="1418" w:type="dxa"/>
            <w:gridSpan w:val="2"/>
            <w:noWrap/>
            <w:vAlign w:val="center"/>
          </w:tcPr>
          <w:p w:rsidR="00CB524B" w:rsidRDefault="00B302C3">
            <w:pPr>
              <w:pStyle w:val="ConsPlusNonformat"/>
              <w:jc w:val="center"/>
              <w:rPr>
                <w:rFonts w:ascii="Times New Roman" w:hAnsi="Times New Roman" w:cs="Times New Roman"/>
                <w:sz w:val="26"/>
                <w:szCs w:val="26"/>
              </w:rPr>
            </w:pPr>
            <w:r>
              <w:rPr>
                <w:rFonts w:ascii="Times New Roman" w:hAnsi="Times New Roman" w:cs="Times New Roman"/>
                <w:sz w:val="26"/>
                <w:szCs w:val="26"/>
              </w:rPr>
              <w:t>20</w:t>
            </w:r>
          </w:p>
        </w:tc>
      </w:tr>
      <w:tr w:rsidR="00CB524B">
        <w:trPr>
          <w:gridAfter w:val="1"/>
          <w:wAfter w:w="21" w:type="dxa"/>
          <w:trHeight w:val="1758"/>
        </w:trPr>
        <w:tc>
          <w:tcPr>
            <w:tcW w:w="1956" w:type="dxa"/>
            <w:vMerge/>
            <w:noWrap/>
            <w:vAlign w:val="center"/>
          </w:tcPr>
          <w:p w:rsidR="00CB524B" w:rsidRDefault="00CB524B">
            <w:pPr>
              <w:ind w:left="720"/>
              <w:contextualSpacing/>
              <w:rPr>
                <w:rFonts w:ascii="Times New Roman" w:hAnsi="Times New Roman"/>
                <w:sz w:val="26"/>
                <w:szCs w:val="26"/>
              </w:rPr>
            </w:pPr>
          </w:p>
        </w:tc>
        <w:tc>
          <w:tcPr>
            <w:tcW w:w="3143" w:type="dxa"/>
            <w:gridSpan w:val="2"/>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Своевременное и качественное формирование реестров объектов адресации и градостроительных планов</w:t>
            </w:r>
          </w:p>
        </w:tc>
        <w:tc>
          <w:tcPr>
            <w:tcW w:w="2555" w:type="dxa"/>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1561" w:type="dxa"/>
            <w:noWrap/>
            <w:vAlign w:val="center"/>
          </w:tcPr>
          <w:p w:rsidR="00CB524B" w:rsidRDefault="00B302C3">
            <w:pPr>
              <w:pStyle w:val="ConsPlusNonformat"/>
              <w:rPr>
                <w:rFonts w:ascii="Times New Roman" w:hAnsi="Times New Roman" w:cs="Times New Roman"/>
                <w:sz w:val="26"/>
                <w:szCs w:val="26"/>
              </w:rPr>
            </w:pPr>
            <w:r>
              <w:rPr>
                <w:rFonts w:ascii="Times New Roman" w:hAnsi="Times New Roman" w:cs="Times New Roman"/>
                <w:sz w:val="26"/>
                <w:szCs w:val="26"/>
              </w:rPr>
              <w:t>Достоверность данных</w:t>
            </w:r>
          </w:p>
        </w:tc>
        <w:tc>
          <w:tcPr>
            <w:tcW w:w="1418" w:type="dxa"/>
            <w:gridSpan w:val="2"/>
            <w:noWrap/>
            <w:vAlign w:val="center"/>
          </w:tcPr>
          <w:p w:rsidR="00CB524B" w:rsidRDefault="00B302C3">
            <w:pPr>
              <w:pStyle w:val="ConsPlusNonformat"/>
              <w:jc w:val="center"/>
              <w:rPr>
                <w:rFonts w:ascii="Times New Roman" w:hAnsi="Times New Roman" w:cs="Times New Roman"/>
                <w:sz w:val="26"/>
                <w:szCs w:val="26"/>
              </w:rPr>
            </w:pPr>
            <w:r>
              <w:rPr>
                <w:rFonts w:ascii="Times New Roman" w:hAnsi="Times New Roman" w:cs="Times New Roman"/>
                <w:sz w:val="26"/>
                <w:szCs w:val="26"/>
              </w:rPr>
              <w:t>20</w:t>
            </w:r>
          </w:p>
        </w:tc>
      </w:tr>
      <w:tr w:rsidR="00CB524B">
        <w:trPr>
          <w:gridAfter w:val="1"/>
          <w:wAfter w:w="21" w:type="dxa"/>
          <w:trHeight w:val="614"/>
        </w:trPr>
        <w:tc>
          <w:tcPr>
            <w:tcW w:w="1977" w:type="dxa"/>
            <w:gridSpan w:val="2"/>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 xml:space="preserve">Ведущий специалист по </w:t>
            </w:r>
            <w:r>
              <w:rPr>
                <w:rFonts w:ascii="Times New Roman" w:hAnsi="Times New Roman"/>
                <w:sz w:val="26"/>
                <w:szCs w:val="26"/>
              </w:rPr>
              <w:lastRenderedPageBreak/>
              <w:t xml:space="preserve">земельно – имущественным отношениям </w:t>
            </w:r>
          </w:p>
        </w:tc>
        <w:tc>
          <w:tcPr>
            <w:tcW w:w="8656" w:type="dxa"/>
            <w:gridSpan w:val="5"/>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B524B">
        <w:trPr>
          <w:gridAfter w:val="1"/>
          <w:wAfter w:w="21" w:type="dxa"/>
          <w:trHeight w:val="1173"/>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vMerge w:val="restart"/>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рассмотрение заявлений, обращений (жалоб)</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подготовка ответов по обращениям (жалобам)</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gridAfter w:val="1"/>
          <w:wAfter w:w="21" w:type="dxa"/>
          <w:trHeight w:val="959"/>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vMerge/>
            <w:noWrap/>
            <w:vAlign w:val="center"/>
          </w:tcPr>
          <w:p w:rsidR="00CB524B" w:rsidRDefault="00CB524B">
            <w:pPr>
              <w:spacing w:after="0" w:line="240" w:lineRule="auto"/>
              <w:rPr>
                <w:rFonts w:ascii="Times New Roman" w:hAnsi="Times New Roman"/>
                <w:sz w:val="26"/>
                <w:szCs w:val="26"/>
              </w:rPr>
            </w:pP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Внесение в программный продукт (ГМИС)</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20</w:t>
            </w:r>
          </w:p>
        </w:tc>
      </w:tr>
      <w:tr w:rsidR="00CB524B">
        <w:trPr>
          <w:gridAfter w:val="1"/>
          <w:wAfter w:w="21" w:type="dxa"/>
          <w:trHeight w:val="2026"/>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Соблюдение правил ведения  реестра и требований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Своевременное формирование и ведение реестра муниципальной собственности  земельных участков, договоров аренды земельных участков</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gridAfter w:val="1"/>
          <w:wAfter w:w="21" w:type="dxa"/>
          <w:trHeight w:val="1133"/>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Своевременная подготовка постановлений, касающихся земельных отношений</w:t>
            </w:r>
          </w:p>
        </w:tc>
        <w:tc>
          <w:tcPr>
            <w:tcW w:w="2555" w:type="dxa"/>
            <w:noWrap/>
            <w:vAlign w:val="center"/>
          </w:tcPr>
          <w:p w:rsidR="00CB524B" w:rsidRDefault="00B302C3">
            <w:pPr>
              <w:spacing w:after="0" w:line="240" w:lineRule="auto"/>
              <w:ind w:right="-70"/>
              <w:rPr>
                <w:rFonts w:ascii="Times New Roman" w:hAnsi="Times New Roman"/>
                <w:sz w:val="26"/>
                <w:szCs w:val="26"/>
              </w:rPr>
            </w:pPr>
            <w:r>
              <w:rPr>
                <w:rFonts w:ascii="Times New Roman" w:hAnsi="Times New Roman"/>
                <w:sz w:val="26"/>
                <w:szCs w:val="26"/>
              </w:rPr>
              <w:t>Соответствие нормам действующего законодательства</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gridAfter w:val="1"/>
          <w:wAfter w:w="21" w:type="dxa"/>
          <w:trHeight w:val="288"/>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8656" w:type="dxa"/>
            <w:gridSpan w:val="5"/>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интенсивность и высокие результаты работы</w:t>
            </w:r>
          </w:p>
        </w:tc>
      </w:tr>
      <w:tr w:rsidR="00CB524B">
        <w:trPr>
          <w:gridAfter w:val="1"/>
          <w:wAfter w:w="21" w:type="dxa"/>
          <w:trHeight w:val="894"/>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Оперативное осуществление дополнительных работ</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Наличие дополнительных поручений</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стабильно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r w:rsidR="00CB524B">
        <w:trPr>
          <w:gridAfter w:val="1"/>
          <w:wAfter w:w="21" w:type="dxa"/>
          <w:trHeight w:val="934"/>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Формирование архива документации, касающейся земельных вопросов</w:t>
            </w: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Своевременность, правильность, согласно номенклатуры дел</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отсутствие замечаний</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gridAfter w:val="1"/>
          <w:wAfter w:w="21" w:type="dxa"/>
          <w:trHeight w:val="1307"/>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Оперативность</w:t>
            </w:r>
          </w:p>
        </w:tc>
        <w:tc>
          <w:tcPr>
            <w:tcW w:w="2555" w:type="dxa"/>
            <w:noWrap/>
            <w:vAlign w:val="center"/>
          </w:tcPr>
          <w:p w:rsidR="00CB524B" w:rsidRDefault="00B302C3">
            <w:pPr>
              <w:spacing w:after="0" w:line="240" w:lineRule="auto"/>
              <w:ind w:right="-136"/>
              <w:rPr>
                <w:rFonts w:ascii="Times New Roman" w:hAnsi="Times New Roman"/>
                <w:sz w:val="26"/>
                <w:szCs w:val="26"/>
              </w:rPr>
            </w:pPr>
            <w:r>
              <w:rPr>
                <w:rFonts w:ascii="Times New Roman" w:hAnsi="Times New Roman"/>
                <w:sz w:val="26"/>
                <w:szCs w:val="26"/>
              </w:rPr>
              <w:t>Своевременное обновление базы данных многодетных граждан получивших земельные участки бесплатно в собственность</w:t>
            </w:r>
          </w:p>
        </w:tc>
        <w:tc>
          <w:tcPr>
            <w:tcW w:w="1561" w:type="dxa"/>
            <w:noWrap/>
            <w:vAlign w:val="center"/>
          </w:tcPr>
          <w:p w:rsidR="00CB524B" w:rsidRDefault="00B302C3">
            <w:pPr>
              <w:spacing w:after="0" w:line="240" w:lineRule="auto"/>
              <w:ind w:left="-70" w:right="-70"/>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15</w:t>
            </w:r>
          </w:p>
        </w:tc>
      </w:tr>
      <w:tr w:rsidR="00CB524B">
        <w:trPr>
          <w:gridAfter w:val="1"/>
          <w:wAfter w:w="21" w:type="dxa"/>
          <w:trHeight w:val="295"/>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8656" w:type="dxa"/>
            <w:gridSpan w:val="5"/>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Выплаты за качество выполняемых работ</w:t>
            </w:r>
          </w:p>
        </w:tc>
      </w:tr>
      <w:tr w:rsidR="00CB524B">
        <w:trPr>
          <w:gridAfter w:val="1"/>
          <w:wAfter w:w="21" w:type="dxa"/>
          <w:trHeight w:val="199"/>
        </w:trPr>
        <w:tc>
          <w:tcPr>
            <w:tcW w:w="1977" w:type="dxa"/>
            <w:gridSpan w:val="2"/>
            <w:vMerge/>
            <w:noWrap/>
            <w:vAlign w:val="center"/>
          </w:tcPr>
          <w:p w:rsidR="00CB524B" w:rsidRDefault="00CB524B">
            <w:pPr>
              <w:spacing w:after="0" w:line="240" w:lineRule="auto"/>
              <w:jc w:val="center"/>
              <w:rPr>
                <w:rFonts w:ascii="Times New Roman" w:hAnsi="Times New Roman"/>
                <w:sz w:val="26"/>
                <w:szCs w:val="26"/>
              </w:rPr>
            </w:pPr>
          </w:p>
        </w:tc>
        <w:tc>
          <w:tcPr>
            <w:tcW w:w="3122"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Своевременное и качественное ведение документации и отчетности</w:t>
            </w:r>
          </w:p>
          <w:p w:rsidR="00CB524B" w:rsidRDefault="00CB524B">
            <w:pPr>
              <w:spacing w:after="0" w:line="240" w:lineRule="auto"/>
              <w:rPr>
                <w:rFonts w:ascii="Times New Roman" w:hAnsi="Times New Roman"/>
                <w:sz w:val="26"/>
                <w:szCs w:val="26"/>
              </w:rPr>
            </w:pPr>
          </w:p>
        </w:tc>
        <w:tc>
          <w:tcPr>
            <w:tcW w:w="2555"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Оценивается по факту отсутствия обоснованных зафиксированных замечаний</w:t>
            </w:r>
          </w:p>
        </w:tc>
        <w:tc>
          <w:tcPr>
            <w:tcW w:w="1561" w:type="dxa"/>
            <w:noWrap/>
            <w:vAlign w:val="center"/>
          </w:tcPr>
          <w:p w:rsidR="00CB524B" w:rsidRDefault="00B302C3">
            <w:pPr>
              <w:spacing w:after="0" w:line="240" w:lineRule="auto"/>
              <w:rPr>
                <w:rFonts w:ascii="Times New Roman" w:hAnsi="Times New Roman"/>
                <w:sz w:val="26"/>
                <w:szCs w:val="26"/>
              </w:rPr>
            </w:pPr>
            <w:r>
              <w:rPr>
                <w:rFonts w:ascii="Times New Roman" w:hAnsi="Times New Roman"/>
                <w:sz w:val="26"/>
                <w:szCs w:val="26"/>
              </w:rPr>
              <w:t>постоянно</w:t>
            </w:r>
          </w:p>
        </w:tc>
        <w:tc>
          <w:tcPr>
            <w:tcW w:w="1418" w:type="dxa"/>
            <w:gridSpan w:val="2"/>
            <w:noWrap/>
            <w:vAlign w:val="center"/>
          </w:tcPr>
          <w:p w:rsidR="00CB524B" w:rsidRDefault="00B302C3">
            <w:pPr>
              <w:spacing w:after="0" w:line="240" w:lineRule="auto"/>
              <w:jc w:val="center"/>
              <w:rPr>
                <w:rFonts w:ascii="Times New Roman" w:hAnsi="Times New Roman"/>
                <w:sz w:val="26"/>
                <w:szCs w:val="26"/>
              </w:rPr>
            </w:pPr>
            <w:r>
              <w:rPr>
                <w:rFonts w:ascii="Times New Roman" w:hAnsi="Times New Roman"/>
                <w:sz w:val="26"/>
                <w:szCs w:val="26"/>
              </w:rPr>
              <w:t>10</w:t>
            </w:r>
          </w:p>
        </w:tc>
      </w:tr>
    </w:tbl>
    <w:p w:rsidR="00CB524B" w:rsidRDefault="00B302C3">
      <w:pPr>
        <w:spacing w:after="0" w:line="240" w:lineRule="auto"/>
        <w:rPr>
          <w:rFonts w:ascii="Times New Roman" w:hAnsi="Times New Roman"/>
          <w:sz w:val="24"/>
          <w:szCs w:val="24"/>
        </w:rPr>
      </w:pPr>
      <w:r>
        <w:rPr>
          <w:rFonts w:ascii="Times New Roman" w:hAnsi="Times New Roman"/>
          <w:sz w:val="24"/>
          <w:szCs w:val="24"/>
        </w:rPr>
        <w:t>-----------------------------------</w:t>
      </w:r>
    </w:p>
    <w:p w:rsidR="00CB524B" w:rsidRDefault="00B302C3">
      <w:pPr>
        <w:spacing w:after="0" w:line="240" w:lineRule="auto"/>
        <w:jc w:val="both"/>
        <w:rPr>
          <w:rFonts w:ascii="Times New Roman" w:hAnsi="Times New Roman"/>
          <w:sz w:val="24"/>
          <w:szCs w:val="24"/>
        </w:rPr>
      </w:pPr>
      <w:r>
        <w:rPr>
          <w:rFonts w:ascii="Times New Roman" w:hAnsi="Times New Roman"/>
          <w:sz w:val="24"/>
          <w:szCs w:val="24"/>
        </w:rPr>
        <w:t>&lt;*&gt; исходя из 100-балльной системы.</w:t>
      </w:r>
    </w:p>
    <w:p w:rsidR="00CB524B" w:rsidRDefault="00CB524B">
      <w:pPr>
        <w:spacing w:before="100" w:beforeAutospacing="1" w:after="0" w:line="240" w:lineRule="auto"/>
        <w:jc w:val="both"/>
        <w:rPr>
          <w:rFonts w:ascii="Times New Roman" w:hAnsi="Times New Roman"/>
          <w:sz w:val="28"/>
          <w:szCs w:val="28"/>
        </w:rPr>
      </w:pPr>
    </w:p>
    <w:p w:rsidR="00CB524B" w:rsidRDefault="00CB524B">
      <w:pPr>
        <w:spacing w:before="100" w:beforeAutospacing="1" w:after="0" w:line="240" w:lineRule="auto"/>
        <w:jc w:val="both"/>
        <w:rPr>
          <w:rFonts w:ascii="Times New Roman" w:hAnsi="Times New Roman"/>
          <w:sz w:val="28"/>
          <w:szCs w:val="28"/>
        </w:rPr>
      </w:pPr>
    </w:p>
    <w:tbl>
      <w:tblPr>
        <w:tblpPr w:leftFromText="180" w:rightFromText="180" w:vertAnchor="text" w:horzAnchor="margin" w:tblpY="113"/>
        <w:tblW w:w="9464" w:type="dxa"/>
        <w:tblLook w:val="04A0"/>
      </w:tblPr>
      <w:tblGrid>
        <w:gridCol w:w="9464"/>
      </w:tblGrid>
      <w:tr w:rsidR="00CB524B">
        <w:trPr>
          <w:trHeight w:val="2173"/>
        </w:trPr>
        <w:tc>
          <w:tcPr>
            <w:tcW w:w="9464" w:type="dxa"/>
            <w:tcBorders>
              <w:top w:val="none" w:sz="0" w:space="0" w:color="000000"/>
              <w:left w:val="none" w:sz="0" w:space="0" w:color="000000"/>
              <w:bottom w:val="none" w:sz="0" w:space="0" w:color="000000"/>
              <w:right w:val="none" w:sz="0" w:space="0" w:color="000000"/>
            </w:tcBorders>
            <w:noWrap/>
            <w:vAlign w:val="center"/>
          </w:tcPr>
          <w:p w:rsidR="00CB524B" w:rsidRDefault="00B302C3">
            <w:pPr>
              <w:ind w:left="5670"/>
              <w:jc w:val="both"/>
              <w:rPr>
                <w:rFonts w:ascii="Times New Roman" w:hAnsi="Times New Roman"/>
              </w:rPr>
            </w:pPr>
            <w:r>
              <w:rPr>
                <w:rFonts w:ascii="Times New Roman" w:hAnsi="Times New Roman"/>
              </w:rPr>
              <w:lastRenderedPageBreak/>
              <w:t>Приложение№ 4 к Положению о  системе оплаты труда работников администрации Березовского района, ее структурных подразделений, не являющихся лицами, замещающими должности муниципальной службы</w:t>
            </w:r>
          </w:p>
        </w:tc>
      </w:tr>
    </w:tbl>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Размер выплат по итогам работы</w:t>
      </w:r>
    </w:p>
    <w:p w:rsidR="00CB524B" w:rsidRDefault="00B302C3">
      <w:pPr>
        <w:spacing w:after="0" w:line="240" w:lineRule="auto"/>
        <w:jc w:val="center"/>
        <w:rPr>
          <w:rFonts w:ascii="Times New Roman" w:hAnsi="Times New Roman"/>
          <w:sz w:val="28"/>
          <w:szCs w:val="28"/>
        </w:rPr>
      </w:pPr>
      <w:r>
        <w:rPr>
          <w:rFonts w:ascii="Times New Roman" w:hAnsi="Times New Roman"/>
          <w:sz w:val="28"/>
          <w:szCs w:val="28"/>
        </w:rPr>
        <w:t>работникам администрации</w:t>
      </w:r>
    </w:p>
    <w:p w:rsidR="00CB524B" w:rsidRDefault="00CB524B">
      <w:pPr>
        <w:spacing w:after="0" w:line="240" w:lineRule="auto"/>
        <w:jc w:val="center"/>
        <w:rPr>
          <w:rFonts w:ascii="Times New Roman" w:hAnsi="Times New Roman"/>
          <w:sz w:val="28"/>
          <w:szCs w:val="28"/>
        </w:rPr>
      </w:pPr>
    </w:p>
    <w:tbl>
      <w:tblPr>
        <w:tblW w:w="105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07"/>
        <w:gridCol w:w="2626"/>
        <w:gridCol w:w="2469"/>
        <w:gridCol w:w="1621"/>
      </w:tblGrid>
      <w:tr w:rsidR="00CB524B">
        <w:trPr>
          <w:trHeight w:val="167"/>
        </w:trPr>
        <w:tc>
          <w:tcPr>
            <w:tcW w:w="3807" w:type="dxa"/>
            <w:vMerge w:val="restart"/>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Критерии оценки результативности</w:t>
            </w:r>
          </w:p>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 качества труда работников </w:t>
            </w:r>
          </w:p>
        </w:tc>
        <w:tc>
          <w:tcPr>
            <w:tcW w:w="5095" w:type="dxa"/>
            <w:gridSpan w:val="2"/>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Условия</w:t>
            </w:r>
          </w:p>
        </w:tc>
        <w:tc>
          <w:tcPr>
            <w:tcW w:w="1621" w:type="dxa"/>
            <w:vMerge w:val="restart"/>
            <w:noWrap/>
            <w:vAlign w:val="center"/>
          </w:tcPr>
          <w:p w:rsidR="00CB524B" w:rsidRDefault="00B302C3">
            <w:pPr>
              <w:pStyle w:val="ConsPlusNonformat"/>
              <w:jc w:val="center"/>
              <w:rPr>
                <w:rFonts w:ascii="Arial" w:hAnsi="Arial" w:cs="Arial"/>
                <w:sz w:val="24"/>
                <w:szCs w:val="24"/>
              </w:rPr>
            </w:pPr>
            <w:r>
              <w:rPr>
                <w:rFonts w:ascii="Times New Roman" w:hAnsi="Times New Roman" w:cs="Times New Roman"/>
                <w:sz w:val="24"/>
                <w:szCs w:val="24"/>
              </w:rPr>
              <w:t>Предельное количество баллов</w:t>
            </w:r>
          </w:p>
        </w:tc>
      </w:tr>
      <w:tr w:rsidR="00CB524B">
        <w:trPr>
          <w:trHeight w:val="627"/>
        </w:trPr>
        <w:tc>
          <w:tcPr>
            <w:tcW w:w="3807" w:type="dxa"/>
            <w:vMerge/>
            <w:noWrap/>
            <w:vAlign w:val="center"/>
          </w:tcPr>
          <w:p w:rsidR="00CB524B" w:rsidRDefault="00CB524B">
            <w:pPr>
              <w:spacing w:after="0" w:line="240" w:lineRule="auto"/>
              <w:rPr>
                <w:rFonts w:ascii="Times New Roman" w:hAnsi="Times New Roman"/>
                <w:sz w:val="26"/>
                <w:szCs w:val="26"/>
              </w:rPr>
            </w:pP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индикатор</w:t>
            </w:r>
          </w:p>
        </w:tc>
        <w:tc>
          <w:tcPr>
            <w:tcW w:w="1621" w:type="dxa"/>
            <w:vMerge/>
            <w:noWrap/>
            <w:vAlign w:val="center"/>
          </w:tcPr>
          <w:p w:rsidR="00CB524B" w:rsidRDefault="00CB524B">
            <w:pPr>
              <w:spacing w:after="0" w:line="240" w:lineRule="auto"/>
              <w:rPr>
                <w:rFonts w:ascii="Arial" w:hAnsi="Arial" w:cs="Arial"/>
                <w:sz w:val="26"/>
                <w:szCs w:val="26"/>
              </w:rPr>
            </w:pPr>
          </w:p>
        </w:tc>
      </w:tr>
      <w:tr w:rsidR="00CB524B">
        <w:trPr>
          <w:trHeight w:val="1124"/>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Применение нестандартных методов работы</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Своевременное освоение новых технологий</w:t>
            </w:r>
          </w:p>
        </w:tc>
        <w:tc>
          <w:tcPr>
            <w:tcW w:w="1621" w:type="dxa"/>
            <w:noWrap/>
            <w:vAlign w:val="center"/>
          </w:tcPr>
          <w:p w:rsidR="00CB524B" w:rsidRDefault="00B302C3">
            <w:pPr>
              <w:spacing w:after="0" w:line="240" w:lineRule="auto"/>
              <w:jc w:val="center"/>
              <w:rPr>
                <w:rFonts w:ascii="Times New Roman" w:hAnsi="Times New Roman"/>
                <w:sz w:val="24"/>
                <w:szCs w:val="24"/>
              </w:rPr>
            </w:pPr>
            <w:r>
              <w:rPr>
                <w:rFonts w:ascii="Times New Roman" w:hAnsi="Times New Roman"/>
                <w:sz w:val="24"/>
                <w:szCs w:val="24"/>
              </w:rPr>
              <w:t>50</w:t>
            </w:r>
          </w:p>
        </w:tc>
      </w:tr>
      <w:tr w:rsidR="00CB524B">
        <w:trPr>
          <w:trHeight w:val="1090"/>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отчетности, достоверность данных</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ind w:right="-108"/>
              <w:rPr>
                <w:rFonts w:ascii="Times New Roman" w:hAnsi="Times New Roman" w:cs="Times New Roman"/>
                <w:sz w:val="24"/>
                <w:szCs w:val="24"/>
              </w:rPr>
            </w:pPr>
            <w:r>
              <w:rPr>
                <w:rFonts w:ascii="Times New Roman" w:hAnsi="Times New Roman" w:cs="Times New Roman"/>
                <w:sz w:val="24"/>
                <w:szCs w:val="24"/>
              </w:rPr>
              <w:t>Достоверность данных, соблюдение установленных сроков сдачи отчетности</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Без замечаний, в установленные сроки</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r w:rsidR="00CB524B">
        <w:trPr>
          <w:trHeight w:val="1124"/>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 xml:space="preserve">Выполнение порученной работы, связанной с обеспечением рабочего процесса или с уставной деятельности </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Задание выполнено</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В срок, в полном объеме</w:t>
            </w:r>
          </w:p>
        </w:tc>
        <w:tc>
          <w:tcPr>
            <w:tcW w:w="1621" w:type="dxa"/>
            <w:noWrap/>
            <w:vAlign w:val="center"/>
          </w:tcPr>
          <w:p w:rsidR="00CB524B" w:rsidRDefault="00B302C3">
            <w:pPr>
              <w:spacing w:after="0" w:line="240" w:lineRule="auto"/>
              <w:jc w:val="center"/>
              <w:rPr>
                <w:rFonts w:ascii="Times New Roman" w:hAnsi="Times New Roman"/>
                <w:sz w:val="24"/>
                <w:szCs w:val="24"/>
              </w:rPr>
            </w:pPr>
            <w:r>
              <w:rPr>
                <w:rFonts w:ascii="Times New Roman" w:hAnsi="Times New Roman"/>
                <w:sz w:val="24"/>
                <w:szCs w:val="24"/>
              </w:rPr>
              <w:t>100</w:t>
            </w:r>
          </w:p>
        </w:tc>
      </w:tr>
      <w:tr w:rsidR="00CB524B">
        <w:trPr>
          <w:trHeight w:val="980"/>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Участие в соответствующем периоде в выполнении важных работ, мероприятий</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Наличие важных работ, мероприятий</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Участие</w:t>
            </w:r>
          </w:p>
        </w:tc>
        <w:tc>
          <w:tcPr>
            <w:tcW w:w="1621" w:type="dxa"/>
            <w:noWrap/>
            <w:vAlign w:val="center"/>
          </w:tcPr>
          <w:p w:rsidR="00CB524B" w:rsidRDefault="00B302C3">
            <w:pPr>
              <w:spacing w:after="0" w:line="240" w:lineRule="auto"/>
              <w:jc w:val="center"/>
              <w:rPr>
                <w:rFonts w:ascii="Times New Roman" w:hAnsi="Times New Roman"/>
                <w:sz w:val="24"/>
                <w:szCs w:val="24"/>
              </w:rPr>
            </w:pPr>
            <w:r>
              <w:rPr>
                <w:rFonts w:ascii="Times New Roman" w:hAnsi="Times New Roman"/>
                <w:sz w:val="24"/>
                <w:szCs w:val="24"/>
              </w:rPr>
              <w:t>50</w:t>
            </w:r>
          </w:p>
        </w:tc>
      </w:tr>
      <w:tr w:rsidR="00CB524B">
        <w:trPr>
          <w:trHeight w:val="862"/>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Добросовестное исполнение своих должностных обязанностей работником</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Оценка результатов работы</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Отсутствие замечаний руководителя</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r w:rsidR="00CB524B">
        <w:trPr>
          <w:trHeight w:val="1032"/>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Организация инновационной и экспериментальной деятельности в учреждениях муниципальной системы образования</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Наличие реализуемых проектов</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Участие</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r>
      <w:tr w:rsidR="00CB524B">
        <w:trPr>
          <w:trHeight w:val="577"/>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Достижение высоких результатов в работе за определенный срок</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Оценка результатов работы</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Наличие динамики в результатах</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r>
      <w:tr w:rsidR="00CB524B">
        <w:trPr>
          <w:trHeight w:val="1407"/>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Добросовестное исполнение переданных полномочий по земельному и лесному контролю</w:t>
            </w:r>
          </w:p>
          <w:p w:rsidR="00CB524B" w:rsidRDefault="00CB524B">
            <w:pPr>
              <w:pStyle w:val="ConsPlusNonformat"/>
              <w:rPr>
                <w:rFonts w:ascii="Times New Roman" w:hAnsi="Times New Roman" w:cs="Times New Roman"/>
                <w:sz w:val="24"/>
                <w:szCs w:val="24"/>
              </w:rPr>
            </w:pP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ind w:right="-108"/>
              <w:rPr>
                <w:rFonts w:ascii="Times New Roman" w:hAnsi="Times New Roman" w:cs="Times New Roman"/>
                <w:sz w:val="24"/>
                <w:szCs w:val="24"/>
              </w:rPr>
            </w:pPr>
            <w:r>
              <w:rPr>
                <w:rFonts w:ascii="Times New Roman" w:hAnsi="Times New Roman" w:cs="Times New Roman"/>
                <w:sz w:val="24"/>
                <w:szCs w:val="24"/>
              </w:rPr>
              <w:t>Наличие проведенных рейдовых мероприятий, выявление нарушений земельного и лесного законодательства</w:t>
            </w:r>
          </w:p>
        </w:tc>
        <w:tc>
          <w:tcPr>
            <w:tcW w:w="2469" w:type="dxa"/>
            <w:tcBorders>
              <w:top w:val="single" w:sz="4" w:space="0" w:color="000000"/>
              <w:left w:val="single" w:sz="4" w:space="0" w:color="000000"/>
              <w:bottom w:val="single" w:sz="4" w:space="0" w:color="000000"/>
            </w:tcBorders>
            <w:noWrap/>
            <w:vAlign w:val="center"/>
          </w:tcPr>
          <w:p w:rsidR="00CB524B" w:rsidRDefault="00CB524B">
            <w:pPr>
              <w:pStyle w:val="ConsPlusNonformat"/>
              <w:rPr>
                <w:rFonts w:ascii="Times New Roman" w:hAnsi="Times New Roman" w:cs="Times New Roman"/>
                <w:sz w:val="24"/>
                <w:szCs w:val="24"/>
              </w:rPr>
            </w:pPr>
          </w:p>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 xml:space="preserve">Участие </w:t>
            </w:r>
          </w:p>
          <w:p w:rsidR="00CB524B" w:rsidRDefault="00CB524B">
            <w:pPr>
              <w:pStyle w:val="ConsPlusNonformat"/>
              <w:rPr>
                <w:rFonts w:ascii="Times New Roman" w:hAnsi="Times New Roman" w:cs="Times New Roman"/>
                <w:sz w:val="24"/>
                <w:szCs w:val="24"/>
              </w:rPr>
            </w:pP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60</w:t>
            </w:r>
          </w:p>
        </w:tc>
      </w:tr>
      <w:tr w:rsidR="00CB524B">
        <w:trPr>
          <w:trHeight w:val="196"/>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Своевременная и качественная работа с обращениями (запросами) граждан и организаций</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данных, соблюдение установленных сроков</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Без замечаний, в установленные сроки</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r w:rsidR="00CB524B">
        <w:trPr>
          <w:trHeight w:val="624"/>
        </w:trPr>
        <w:tc>
          <w:tcPr>
            <w:tcW w:w="3807" w:type="dxa"/>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За продолжительную и безупречную работу</w:t>
            </w:r>
          </w:p>
        </w:tc>
        <w:tc>
          <w:tcPr>
            <w:tcW w:w="2626" w:type="dxa"/>
            <w:tcBorders>
              <w:top w:val="single" w:sz="4" w:space="0" w:color="000000"/>
              <w:bottom w:val="single" w:sz="4" w:space="0" w:color="000000"/>
              <w:right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Оценка результатов работы</w:t>
            </w:r>
          </w:p>
        </w:tc>
        <w:tc>
          <w:tcPr>
            <w:tcW w:w="2469" w:type="dxa"/>
            <w:tcBorders>
              <w:top w:val="single" w:sz="4" w:space="0" w:color="000000"/>
              <w:left w:val="single" w:sz="4" w:space="0" w:color="000000"/>
              <w:bottom w:val="single" w:sz="4" w:space="0" w:color="000000"/>
            </w:tcBorders>
            <w:noWrap/>
            <w:vAlign w:val="center"/>
          </w:tcPr>
          <w:p w:rsidR="00CB524B" w:rsidRDefault="00B302C3">
            <w:pPr>
              <w:pStyle w:val="ConsPlusNonformat"/>
              <w:rPr>
                <w:rFonts w:ascii="Times New Roman" w:hAnsi="Times New Roman" w:cs="Times New Roman"/>
                <w:sz w:val="24"/>
                <w:szCs w:val="24"/>
              </w:rPr>
            </w:pPr>
            <w:r>
              <w:rPr>
                <w:rFonts w:ascii="Times New Roman" w:hAnsi="Times New Roman" w:cs="Times New Roman"/>
                <w:sz w:val="24"/>
                <w:szCs w:val="24"/>
              </w:rPr>
              <w:t>Продолжительность работы свыше 5 лет</w:t>
            </w:r>
          </w:p>
        </w:tc>
        <w:tc>
          <w:tcPr>
            <w:tcW w:w="1621" w:type="dxa"/>
            <w:noWrap/>
            <w:vAlign w:val="center"/>
          </w:tcPr>
          <w:p w:rsidR="00CB524B" w:rsidRDefault="00B302C3">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bl>
    <w:p w:rsidR="00CB524B" w:rsidRDefault="00CB524B">
      <w:pPr>
        <w:spacing w:after="0" w:line="240" w:lineRule="auto"/>
        <w:jc w:val="both"/>
        <w:rPr>
          <w:rFonts w:ascii="Times New Roman" w:hAnsi="Times New Roman"/>
          <w:sz w:val="28"/>
          <w:szCs w:val="28"/>
        </w:rPr>
      </w:pPr>
    </w:p>
    <w:sectPr w:rsidR="00CB524B" w:rsidSect="00CB524B">
      <w:headerReference w:type="default" r:id="rId9"/>
      <w:pgSz w:w="11905" w:h="16838"/>
      <w:pgMar w:top="85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D0" w:rsidRDefault="003F2FD0">
      <w:pPr>
        <w:spacing w:after="0" w:line="240" w:lineRule="auto"/>
      </w:pPr>
      <w:r>
        <w:separator/>
      </w:r>
    </w:p>
  </w:endnote>
  <w:endnote w:type="continuationSeparator" w:id="1">
    <w:p w:rsidR="003F2FD0" w:rsidRDefault="003F2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D0" w:rsidRDefault="003F2FD0">
      <w:pPr>
        <w:spacing w:after="0" w:line="240" w:lineRule="auto"/>
      </w:pPr>
      <w:r>
        <w:separator/>
      </w:r>
    </w:p>
  </w:footnote>
  <w:footnote w:type="continuationSeparator" w:id="1">
    <w:p w:rsidR="003F2FD0" w:rsidRDefault="003F2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C3" w:rsidRDefault="00B302C3">
    <w:pPr>
      <w:pStyle w:val="af5"/>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4</w:t>
    </w:r>
    <w:r>
      <w:rPr>
        <w:rFonts w:ascii="Times New Roman" w:hAnsi="Times New Roman"/>
        <w:sz w:val="20"/>
        <w:szCs w:val="20"/>
      </w:rPr>
      <w:fldChar w:fldCharType="end"/>
    </w:r>
  </w:p>
  <w:p w:rsidR="00B302C3" w:rsidRDefault="00B302C3">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665"/>
    <w:multiLevelType w:val="hybridMultilevel"/>
    <w:tmpl w:val="4B70896C"/>
    <w:lvl w:ilvl="0" w:tplc="8984184A">
      <w:start w:val="1"/>
      <w:numFmt w:val="bullet"/>
      <w:lvlText w:val=""/>
      <w:lvlJc w:val="left"/>
      <w:pPr>
        <w:ind w:left="1260" w:hanging="360"/>
      </w:pPr>
      <w:rPr>
        <w:rFonts w:ascii="Times New Roman" w:hAnsi="Times New Roman"/>
      </w:rPr>
    </w:lvl>
    <w:lvl w:ilvl="1" w:tplc="2CD6859E">
      <w:start w:val="1"/>
      <w:numFmt w:val="bullet"/>
      <w:lvlText w:val="o"/>
      <w:lvlJc w:val="left"/>
      <w:pPr>
        <w:ind w:left="1980" w:hanging="360"/>
      </w:pPr>
      <w:rPr>
        <w:rFonts w:ascii="Courier New" w:hAnsi="Courier New"/>
      </w:rPr>
    </w:lvl>
    <w:lvl w:ilvl="2" w:tplc="91060C8E">
      <w:start w:val="1"/>
      <w:numFmt w:val="bullet"/>
      <w:lvlText w:val=""/>
      <w:lvlJc w:val="left"/>
      <w:pPr>
        <w:ind w:left="2700" w:hanging="360"/>
      </w:pPr>
      <w:rPr>
        <w:rFonts w:ascii="Wingdings" w:hAnsi="Wingdings"/>
      </w:rPr>
    </w:lvl>
    <w:lvl w:ilvl="3" w:tplc="EDC68A20">
      <w:start w:val="1"/>
      <w:numFmt w:val="bullet"/>
      <w:lvlText w:val=""/>
      <w:lvlJc w:val="left"/>
      <w:pPr>
        <w:ind w:left="3420" w:hanging="360"/>
      </w:pPr>
      <w:rPr>
        <w:rFonts w:ascii="Symbol" w:hAnsi="Symbol"/>
      </w:rPr>
    </w:lvl>
    <w:lvl w:ilvl="4" w:tplc="5C1AD562">
      <w:start w:val="1"/>
      <w:numFmt w:val="bullet"/>
      <w:lvlText w:val="o"/>
      <w:lvlJc w:val="left"/>
      <w:pPr>
        <w:ind w:left="4140" w:hanging="360"/>
      </w:pPr>
      <w:rPr>
        <w:rFonts w:ascii="Courier New" w:hAnsi="Courier New"/>
      </w:rPr>
    </w:lvl>
    <w:lvl w:ilvl="5" w:tplc="BFE2BDD0">
      <w:start w:val="1"/>
      <w:numFmt w:val="bullet"/>
      <w:lvlText w:val=""/>
      <w:lvlJc w:val="left"/>
      <w:pPr>
        <w:ind w:left="4860" w:hanging="360"/>
      </w:pPr>
      <w:rPr>
        <w:rFonts w:ascii="Wingdings" w:hAnsi="Wingdings"/>
      </w:rPr>
    </w:lvl>
    <w:lvl w:ilvl="6" w:tplc="731429E2">
      <w:start w:val="1"/>
      <w:numFmt w:val="bullet"/>
      <w:lvlText w:val=""/>
      <w:lvlJc w:val="left"/>
      <w:pPr>
        <w:ind w:left="5580" w:hanging="360"/>
      </w:pPr>
      <w:rPr>
        <w:rFonts w:ascii="Symbol" w:hAnsi="Symbol"/>
      </w:rPr>
    </w:lvl>
    <w:lvl w:ilvl="7" w:tplc="2BF48810">
      <w:start w:val="1"/>
      <w:numFmt w:val="bullet"/>
      <w:lvlText w:val="o"/>
      <w:lvlJc w:val="left"/>
      <w:pPr>
        <w:ind w:left="6300" w:hanging="360"/>
      </w:pPr>
      <w:rPr>
        <w:rFonts w:ascii="Courier New" w:hAnsi="Courier New"/>
      </w:rPr>
    </w:lvl>
    <w:lvl w:ilvl="8" w:tplc="78EA304E">
      <w:start w:val="1"/>
      <w:numFmt w:val="bullet"/>
      <w:lvlText w:val=""/>
      <w:lvlJc w:val="left"/>
      <w:pPr>
        <w:ind w:left="7020" w:hanging="360"/>
      </w:pPr>
      <w:rPr>
        <w:rFonts w:ascii="Wingdings" w:hAnsi="Wingdings"/>
      </w:rPr>
    </w:lvl>
  </w:abstractNum>
  <w:abstractNum w:abstractNumId="1">
    <w:nsid w:val="19087FDB"/>
    <w:multiLevelType w:val="hybridMultilevel"/>
    <w:tmpl w:val="8E9A4538"/>
    <w:lvl w:ilvl="0" w:tplc="FDAC7554">
      <w:start w:val="1"/>
      <w:numFmt w:val="decimal"/>
      <w:lvlText w:val="%1."/>
      <w:lvlJc w:val="left"/>
      <w:pPr>
        <w:ind w:left="1530" w:hanging="990"/>
      </w:pPr>
    </w:lvl>
    <w:lvl w:ilvl="1" w:tplc="7FC08A0E">
      <w:start w:val="1"/>
      <w:numFmt w:val="decimal"/>
      <w:lvlText w:val="%2."/>
      <w:lvlJc w:val="left"/>
      <w:pPr>
        <w:tabs>
          <w:tab w:val="num" w:pos="1440"/>
        </w:tabs>
        <w:ind w:left="1440" w:hanging="360"/>
      </w:pPr>
    </w:lvl>
    <w:lvl w:ilvl="2" w:tplc="E36EA0BE">
      <w:start w:val="1"/>
      <w:numFmt w:val="decimal"/>
      <w:lvlText w:val="%3."/>
      <w:lvlJc w:val="left"/>
      <w:pPr>
        <w:tabs>
          <w:tab w:val="num" w:pos="2160"/>
        </w:tabs>
        <w:ind w:left="2160" w:hanging="360"/>
      </w:pPr>
    </w:lvl>
    <w:lvl w:ilvl="3" w:tplc="3DAC70AC">
      <w:start w:val="1"/>
      <w:numFmt w:val="decimal"/>
      <w:lvlText w:val="%4."/>
      <w:lvlJc w:val="left"/>
      <w:pPr>
        <w:tabs>
          <w:tab w:val="num" w:pos="2880"/>
        </w:tabs>
        <w:ind w:left="2880" w:hanging="360"/>
      </w:pPr>
    </w:lvl>
    <w:lvl w:ilvl="4" w:tplc="D9D8C3FE">
      <w:start w:val="1"/>
      <w:numFmt w:val="decimal"/>
      <w:lvlText w:val="%5."/>
      <w:lvlJc w:val="left"/>
      <w:pPr>
        <w:tabs>
          <w:tab w:val="num" w:pos="3600"/>
        </w:tabs>
        <w:ind w:left="3600" w:hanging="360"/>
      </w:pPr>
    </w:lvl>
    <w:lvl w:ilvl="5" w:tplc="74AA1568">
      <w:start w:val="1"/>
      <w:numFmt w:val="decimal"/>
      <w:lvlText w:val="%6."/>
      <w:lvlJc w:val="left"/>
      <w:pPr>
        <w:tabs>
          <w:tab w:val="num" w:pos="4320"/>
        </w:tabs>
        <w:ind w:left="4320" w:hanging="360"/>
      </w:pPr>
    </w:lvl>
    <w:lvl w:ilvl="6" w:tplc="9A58AD90">
      <w:start w:val="1"/>
      <w:numFmt w:val="decimal"/>
      <w:lvlText w:val="%7."/>
      <w:lvlJc w:val="left"/>
      <w:pPr>
        <w:tabs>
          <w:tab w:val="num" w:pos="5040"/>
        </w:tabs>
        <w:ind w:left="5040" w:hanging="360"/>
      </w:pPr>
    </w:lvl>
    <w:lvl w:ilvl="7" w:tplc="E6606D26">
      <w:start w:val="1"/>
      <w:numFmt w:val="decimal"/>
      <w:lvlText w:val="%8."/>
      <w:lvlJc w:val="left"/>
      <w:pPr>
        <w:tabs>
          <w:tab w:val="num" w:pos="5760"/>
        </w:tabs>
        <w:ind w:left="5760" w:hanging="360"/>
      </w:pPr>
    </w:lvl>
    <w:lvl w:ilvl="8" w:tplc="CFCC4D96">
      <w:start w:val="1"/>
      <w:numFmt w:val="decimal"/>
      <w:lvlText w:val="%9."/>
      <w:lvlJc w:val="left"/>
      <w:pPr>
        <w:tabs>
          <w:tab w:val="num" w:pos="6480"/>
        </w:tabs>
        <w:ind w:left="6480" w:hanging="360"/>
      </w:pPr>
    </w:lvl>
  </w:abstractNum>
  <w:abstractNum w:abstractNumId="2">
    <w:nsid w:val="279F354E"/>
    <w:multiLevelType w:val="hybridMultilevel"/>
    <w:tmpl w:val="5B50A6BA"/>
    <w:lvl w:ilvl="0" w:tplc="D0DE88EC">
      <w:start w:val="1"/>
      <w:numFmt w:val="decimal"/>
      <w:lvlText w:val="%1."/>
      <w:lvlJc w:val="left"/>
      <w:pPr>
        <w:ind w:left="928" w:hanging="360"/>
      </w:pPr>
      <w:rPr>
        <w:rFonts w:cs="Times New Roman"/>
      </w:rPr>
    </w:lvl>
    <w:lvl w:ilvl="1" w:tplc="2EB2DD5E">
      <w:start w:val="1"/>
      <w:numFmt w:val="lowerLetter"/>
      <w:lvlText w:val="%2."/>
      <w:lvlJc w:val="left"/>
      <w:pPr>
        <w:ind w:left="1648" w:hanging="360"/>
      </w:pPr>
      <w:rPr>
        <w:rFonts w:cs="Times New Roman"/>
      </w:rPr>
    </w:lvl>
    <w:lvl w:ilvl="2" w:tplc="18D29B2E">
      <w:start w:val="1"/>
      <w:numFmt w:val="lowerRoman"/>
      <w:lvlText w:val="%3."/>
      <w:lvlJc w:val="right"/>
      <w:pPr>
        <w:ind w:left="2368" w:hanging="180"/>
      </w:pPr>
      <w:rPr>
        <w:rFonts w:cs="Times New Roman"/>
      </w:rPr>
    </w:lvl>
    <w:lvl w:ilvl="3" w:tplc="E1C4E14C">
      <w:start w:val="1"/>
      <w:numFmt w:val="decimal"/>
      <w:lvlText w:val="%4."/>
      <w:lvlJc w:val="left"/>
      <w:pPr>
        <w:ind w:left="3088" w:hanging="360"/>
      </w:pPr>
      <w:rPr>
        <w:rFonts w:cs="Times New Roman"/>
      </w:rPr>
    </w:lvl>
    <w:lvl w:ilvl="4" w:tplc="D09C8508">
      <w:start w:val="1"/>
      <w:numFmt w:val="lowerLetter"/>
      <w:lvlText w:val="%5."/>
      <w:lvlJc w:val="left"/>
      <w:pPr>
        <w:ind w:left="3808" w:hanging="360"/>
      </w:pPr>
      <w:rPr>
        <w:rFonts w:cs="Times New Roman"/>
      </w:rPr>
    </w:lvl>
    <w:lvl w:ilvl="5" w:tplc="E3421B46">
      <w:start w:val="1"/>
      <w:numFmt w:val="lowerRoman"/>
      <w:lvlText w:val="%6."/>
      <w:lvlJc w:val="right"/>
      <w:pPr>
        <w:ind w:left="4528" w:hanging="180"/>
      </w:pPr>
      <w:rPr>
        <w:rFonts w:cs="Times New Roman"/>
      </w:rPr>
    </w:lvl>
    <w:lvl w:ilvl="6" w:tplc="8C065996">
      <w:start w:val="1"/>
      <w:numFmt w:val="decimal"/>
      <w:lvlText w:val="%7."/>
      <w:lvlJc w:val="left"/>
      <w:pPr>
        <w:ind w:left="5248" w:hanging="360"/>
      </w:pPr>
      <w:rPr>
        <w:rFonts w:cs="Times New Roman"/>
      </w:rPr>
    </w:lvl>
    <w:lvl w:ilvl="7" w:tplc="4600F224">
      <w:start w:val="1"/>
      <w:numFmt w:val="lowerLetter"/>
      <w:lvlText w:val="%8."/>
      <w:lvlJc w:val="left"/>
      <w:pPr>
        <w:ind w:left="5968" w:hanging="360"/>
      </w:pPr>
      <w:rPr>
        <w:rFonts w:cs="Times New Roman"/>
      </w:rPr>
    </w:lvl>
    <w:lvl w:ilvl="8" w:tplc="D2083C76">
      <w:start w:val="1"/>
      <w:numFmt w:val="lowerRoman"/>
      <w:lvlText w:val="%9."/>
      <w:lvlJc w:val="right"/>
      <w:pPr>
        <w:ind w:left="6688" w:hanging="180"/>
      </w:pPr>
      <w:rPr>
        <w:rFonts w:cs="Times New Roman"/>
      </w:rPr>
    </w:lvl>
  </w:abstractNum>
  <w:abstractNum w:abstractNumId="3">
    <w:nsid w:val="29A90047"/>
    <w:multiLevelType w:val="hybridMultilevel"/>
    <w:tmpl w:val="16704210"/>
    <w:lvl w:ilvl="0" w:tplc="F138B040">
      <w:start w:val="1"/>
      <w:numFmt w:val="decimal"/>
      <w:lvlText w:val="%1."/>
      <w:lvlJc w:val="left"/>
      <w:pPr>
        <w:ind w:left="1065" w:hanging="1065"/>
      </w:pPr>
      <w:rPr>
        <w:rFonts w:cs="Times New Roman"/>
        <w:color w:val="FFFFFF"/>
      </w:rPr>
    </w:lvl>
    <w:lvl w:ilvl="1" w:tplc="366AD242">
      <w:numFmt w:val="none"/>
      <w:lvlText w:val=""/>
      <w:lvlJc w:val="left"/>
      <w:pPr>
        <w:tabs>
          <w:tab w:val="num" w:pos="360"/>
        </w:tabs>
      </w:pPr>
    </w:lvl>
    <w:lvl w:ilvl="2" w:tplc="D4A66012">
      <w:numFmt w:val="none"/>
      <w:lvlText w:val=""/>
      <w:lvlJc w:val="left"/>
      <w:pPr>
        <w:tabs>
          <w:tab w:val="num" w:pos="360"/>
        </w:tabs>
      </w:pPr>
    </w:lvl>
    <w:lvl w:ilvl="3" w:tplc="E990BFBA">
      <w:numFmt w:val="none"/>
      <w:lvlText w:val=""/>
      <w:lvlJc w:val="left"/>
      <w:pPr>
        <w:tabs>
          <w:tab w:val="num" w:pos="360"/>
        </w:tabs>
      </w:pPr>
    </w:lvl>
    <w:lvl w:ilvl="4" w:tplc="E8D01B80">
      <w:numFmt w:val="none"/>
      <w:lvlText w:val=""/>
      <w:lvlJc w:val="left"/>
      <w:pPr>
        <w:tabs>
          <w:tab w:val="num" w:pos="360"/>
        </w:tabs>
      </w:pPr>
    </w:lvl>
    <w:lvl w:ilvl="5" w:tplc="62CCBE30">
      <w:numFmt w:val="none"/>
      <w:lvlText w:val=""/>
      <w:lvlJc w:val="left"/>
      <w:pPr>
        <w:tabs>
          <w:tab w:val="num" w:pos="360"/>
        </w:tabs>
      </w:pPr>
    </w:lvl>
    <w:lvl w:ilvl="6" w:tplc="AB60EDF8">
      <w:numFmt w:val="none"/>
      <w:lvlText w:val=""/>
      <w:lvlJc w:val="left"/>
      <w:pPr>
        <w:tabs>
          <w:tab w:val="num" w:pos="360"/>
        </w:tabs>
      </w:pPr>
    </w:lvl>
    <w:lvl w:ilvl="7" w:tplc="0A98BB32">
      <w:numFmt w:val="none"/>
      <w:lvlText w:val=""/>
      <w:lvlJc w:val="left"/>
      <w:pPr>
        <w:tabs>
          <w:tab w:val="num" w:pos="360"/>
        </w:tabs>
      </w:pPr>
    </w:lvl>
    <w:lvl w:ilvl="8" w:tplc="EEFE33E6">
      <w:numFmt w:val="none"/>
      <w:lvlText w:val=""/>
      <w:lvlJc w:val="left"/>
      <w:pPr>
        <w:tabs>
          <w:tab w:val="num" w:pos="360"/>
        </w:tabs>
      </w:pPr>
    </w:lvl>
  </w:abstractNum>
  <w:abstractNum w:abstractNumId="4">
    <w:nsid w:val="2C32414A"/>
    <w:multiLevelType w:val="hybridMultilevel"/>
    <w:tmpl w:val="5936CC06"/>
    <w:lvl w:ilvl="0" w:tplc="851C2662">
      <w:start w:val="1"/>
      <w:numFmt w:val="decimal"/>
      <w:lvlText w:val="%1."/>
      <w:lvlJc w:val="left"/>
      <w:pPr>
        <w:ind w:left="1065" w:hanging="1065"/>
      </w:pPr>
      <w:rPr>
        <w:rFonts w:cs="Times New Roman"/>
      </w:rPr>
    </w:lvl>
    <w:lvl w:ilvl="1" w:tplc="EAF69B44">
      <w:numFmt w:val="none"/>
      <w:lvlText w:val=""/>
      <w:lvlJc w:val="left"/>
      <w:pPr>
        <w:tabs>
          <w:tab w:val="num" w:pos="360"/>
        </w:tabs>
      </w:pPr>
    </w:lvl>
    <w:lvl w:ilvl="2" w:tplc="204C48C8">
      <w:numFmt w:val="none"/>
      <w:lvlText w:val=""/>
      <w:lvlJc w:val="left"/>
      <w:pPr>
        <w:tabs>
          <w:tab w:val="num" w:pos="360"/>
        </w:tabs>
      </w:pPr>
    </w:lvl>
    <w:lvl w:ilvl="3" w:tplc="8EE2F93C">
      <w:numFmt w:val="none"/>
      <w:lvlText w:val=""/>
      <w:lvlJc w:val="left"/>
      <w:pPr>
        <w:tabs>
          <w:tab w:val="num" w:pos="360"/>
        </w:tabs>
      </w:pPr>
    </w:lvl>
    <w:lvl w:ilvl="4" w:tplc="1EA049B2">
      <w:numFmt w:val="none"/>
      <w:lvlText w:val=""/>
      <w:lvlJc w:val="left"/>
      <w:pPr>
        <w:tabs>
          <w:tab w:val="num" w:pos="360"/>
        </w:tabs>
      </w:pPr>
    </w:lvl>
    <w:lvl w:ilvl="5" w:tplc="88E43CCE">
      <w:numFmt w:val="none"/>
      <w:lvlText w:val=""/>
      <w:lvlJc w:val="left"/>
      <w:pPr>
        <w:tabs>
          <w:tab w:val="num" w:pos="360"/>
        </w:tabs>
      </w:pPr>
    </w:lvl>
    <w:lvl w:ilvl="6" w:tplc="26D4E248">
      <w:numFmt w:val="none"/>
      <w:lvlText w:val=""/>
      <w:lvlJc w:val="left"/>
      <w:pPr>
        <w:tabs>
          <w:tab w:val="num" w:pos="360"/>
        </w:tabs>
      </w:pPr>
    </w:lvl>
    <w:lvl w:ilvl="7" w:tplc="73D41BA4">
      <w:numFmt w:val="none"/>
      <w:lvlText w:val=""/>
      <w:lvlJc w:val="left"/>
      <w:pPr>
        <w:tabs>
          <w:tab w:val="num" w:pos="360"/>
        </w:tabs>
      </w:pPr>
    </w:lvl>
    <w:lvl w:ilvl="8" w:tplc="CD78308E">
      <w:numFmt w:val="none"/>
      <w:lvlText w:val=""/>
      <w:lvlJc w:val="left"/>
      <w:pPr>
        <w:tabs>
          <w:tab w:val="num" w:pos="360"/>
        </w:tabs>
      </w:pPr>
    </w:lvl>
  </w:abstractNum>
  <w:abstractNum w:abstractNumId="5">
    <w:nsid w:val="311D591A"/>
    <w:multiLevelType w:val="hybridMultilevel"/>
    <w:tmpl w:val="47EC8F1A"/>
    <w:lvl w:ilvl="0" w:tplc="673E0BBC">
      <w:start w:val="3"/>
      <w:numFmt w:val="decimal"/>
      <w:lvlText w:val="%1."/>
      <w:lvlJc w:val="left"/>
      <w:pPr>
        <w:tabs>
          <w:tab w:val="num" w:pos="600"/>
        </w:tabs>
        <w:ind w:left="600" w:hanging="420"/>
      </w:pPr>
    </w:lvl>
    <w:lvl w:ilvl="1" w:tplc="77B26C0C">
      <w:numFmt w:val="none"/>
      <w:lvlText w:val=""/>
      <w:lvlJc w:val="left"/>
      <w:pPr>
        <w:tabs>
          <w:tab w:val="num" w:pos="360"/>
        </w:tabs>
      </w:pPr>
    </w:lvl>
    <w:lvl w:ilvl="2" w:tplc="9D4AC98E">
      <w:numFmt w:val="none"/>
      <w:lvlText w:val=""/>
      <w:lvlJc w:val="left"/>
      <w:pPr>
        <w:tabs>
          <w:tab w:val="num" w:pos="360"/>
        </w:tabs>
      </w:pPr>
    </w:lvl>
    <w:lvl w:ilvl="3" w:tplc="CFEC381E">
      <w:numFmt w:val="none"/>
      <w:lvlText w:val=""/>
      <w:lvlJc w:val="left"/>
      <w:pPr>
        <w:tabs>
          <w:tab w:val="num" w:pos="360"/>
        </w:tabs>
      </w:pPr>
    </w:lvl>
    <w:lvl w:ilvl="4" w:tplc="4686D672">
      <w:numFmt w:val="none"/>
      <w:lvlText w:val=""/>
      <w:lvlJc w:val="left"/>
      <w:pPr>
        <w:tabs>
          <w:tab w:val="num" w:pos="360"/>
        </w:tabs>
      </w:pPr>
    </w:lvl>
    <w:lvl w:ilvl="5" w:tplc="5B5EA19E">
      <w:numFmt w:val="none"/>
      <w:lvlText w:val=""/>
      <w:lvlJc w:val="left"/>
      <w:pPr>
        <w:tabs>
          <w:tab w:val="num" w:pos="360"/>
        </w:tabs>
      </w:pPr>
    </w:lvl>
    <w:lvl w:ilvl="6" w:tplc="B8DEA5FE">
      <w:numFmt w:val="none"/>
      <w:lvlText w:val=""/>
      <w:lvlJc w:val="left"/>
      <w:pPr>
        <w:tabs>
          <w:tab w:val="num" w:pos="360"/>
        </w:tabs>
      </w:pPr>
    </w:lvl>
    <w:lvl w:ilvl="7" w:tplc="8E3AEACA">
      <w:numFmt w:val="none"/>
      <w:lvlText w:val=""/>
      <w:lvlJc w:val="left"/>
      <w:pPr>
        <w:tabs>
          <w:tab w:val="num" w:pos="360"/>
        </w:tabs>
      </w:pPr>
    </w:lvl>
    <w:lvl w:ilvl="8" w:tplc="D452E168">
      <w:numFmt w:val="none"/>
      <w:lvlText w:val=""/>
      <w:lvlJc w:val="left"/>
      <w:pPr>
        <w:tabs>
          <w:tab w:val="num" w:pos="360"/>
        </w:tabs>
      </w:pPr>
    </w:lvl>
  </w:abstractNum>
  <w:abstractNum w:abstractNumId="6">
    <w:nsid w:val="31327F03"/>
    <w:multiLevelType w:val="hybridMultilevel"/>
    <w:tmpl w:val="0B0C4FC4"/>
    <w:lvl w:ilvl="0" w:tplc="A1FA7262">
      <w:start w:val="1"/>
      <w:numFmt w:val="decimal"/>
      <w:lvlText w:val="%1."/>
      <w:lvlJc w:val="left"/>
      <w:pPr>
        <w:ind w:left="450" w:hanging="450"/>
      </w:pPr>
    </w:lvl>
    <w:lvl w:ilvl="1" w:tplc="804E994A">
      <w:numFmt w:val="none"/>
      <w:lvlText w:val=""/>
      <w:lvlJc w:val="left"/>
      <w:pPr>
        <w:tabs>
          <w:tab w:val="num" w:pos="360"/>
        </w:tabs>
      </w:pPr>
    </w:lvl>
    <w:lvl w:ilvl="2" w:tplc="4F74A336">
      <w:numFmt w:val="none"/>
      <w:lvlText w:val=""/>
      <w:lvlJc w:val="left"/>
      <w:pPr>
        <w:tabs>
          <w:tab w:val="num" w:pos="360"/>
        </w:tabs>
      </w:pPr>
    </w:lvl>
    <w:lvl w:ilvl="3" w:tplc="DA102CB6">
      <w:numFmt w:val="none"/>
      <w:lvlText w:val=""/>
      <w:lvlJc w:val="left"/>
      <w:pPr>
        <w:tabs>
          <w:tab w:val="num" w:pos="360"/>
        </w:tabs>
      </w:pPr>
    </w:lvl>
    <w:lvl w:ilvl="4" w:tplc="A4E6AB96">
      <w:numFmt w:val="none"/>
      <w:lvlText w:val=""/>
      <w:lvlJc w:val="left"/>
      <w:pPr>
        <w:tabs>
          <w:tab w:val="num" w:pos="360"/>
        </w:tabs>
      </w:pPr>
    </w:lvl>
    <w:lvl w:ilvl="5" w:tplc="0A1AEF7E">
      <w:numFmt w:val="none"/>
      <w:lvlText w:val=""/>
      <w:lvlJc w:val="left"/>
      <w:pPr>
        <w:tabs>
          <w:tab w:val="num" w:pos="360"/>
        </w:tabs>
      </w:pPr>
    </w:lvl>
    <w:lvl w:ilvl="6" w:tplc="71EAAD40">
      <w:numFmt w:val="none"/>
      <w:lvlText w:val=""/>
      <w:lvlJc w:val="left"/>
      <w:pPr>
        <w:tabs>
          <w:tab w:val="num" w:pos="360"/>
        </w:tabs>
      </w:pPr>
    </w:lvl>
    <w:lvl w:ilvl="7" w:tplc="E21841FC">
      <w:numFmt w:val="none"/>
      <w:lvlText w:val=""/>
      <w:lvlJc w:val="left"/>
      <w:pPr>
        <w:tabs>
          <w:tab w:val="num" w:pos="360"/>
        </w:tabs>
      </w:pPr>
    </w:lvl>
    <w:lvl w:ilvl="8" w:tplc="E6E0B732">
      <w:numFmt w:val="none"/>
      <w:lvlText w:val=""/>
      <w:lvlJc w:val="left"/>
      <w:pPr>
        <w:tabs>
          <w:tab w:val="num" w:pos="360"/>
        </w:tabs>
      </w:pPr>
    </w:lvl>
  </w:abstractNum>
  <w:abstractNum w:abstractNumId="7">
    <w:nsid w:val="3E797154"/>
    <w:multiLevelType w:val="hybridMultilevel"/>
    <w:tmpl w:val="FBD2366A"/>
    <w:lvl w:ilvl="0" w:tplc="EFC4E3DE">
      <w:start w:val="1"/>
      <w:numFmt w:val="bullet"/>
      <w:lvlText w:val=""/>
      <w:lvlJc w:val="left"/>
      <w:pPr>
        <w:ind w:left="720" w:hanging="360"/>
      </w:pPr>
      <w:rPr>
        <w:rFonts w:ascii="Times New Roman" w:hAnsi="Times New Roman"/>
      </w:rPr>
    </w:lvl>
    <w:lvl w:ilvl="1" w:tplc="3ABEFB00">
      <w:start w:val="1"/>
      <w:numFmt w:val="bullet"/>
      <w:lvlText w:val="o"/>
      <w:lvlJc w:val="left"/>
      <w:pPr>
        <w:ind w:left="1440" w:hanging="360"/>
      </w:pPr>
      <w:rPr>
        <w:rFonts w:ascii="Courier New" w:hAnsi="Courier New"/>
      </w:rPr>
    </w:lvl>
    <w:lvl w:ilvl="2" w:tplc="CBA89F5E">
      <w:start w:val="1"/>
      <w:numFmt w:val="bullet"/>
      <w:lvlText w:val=""/>
      <w:lvlJc w:val="left"/>
      <w:pPr>
        <w:ind w:left="2160" w:hanging="360"/>
      </w:pPr>
      <w:rPr>
        <w:rFonts w:ascii="Wingdings" w:hAnsi="Wingdings"/>
      </w:rPr>
    </w:lvl>
    <w:lvl w:ilvl="3" w:tplc="4B240530">
      <w:start w:val="1"/>
      <w:numFmt w:val="bullet"/>
      <w:lvlText w:val=""/>
      <w:lvlJc w:val="left"/>
      <w:pPr>
        <w:ind w:left="2880" w:hanging="360"/>
      </w:pPr>
      <w:rPr>
        <w:rFonts w:ascii="Symbol" w:hAnsi="Symbol"/>
      </w:rPr>
    </w:lvl>
    <w:lvl w:ilvl="4" w:tplc="752820A6">
      <w:start w:val="1"/>
      <w:numFmt w:val="bullet"/>
      <w:lvlText w:val="o"/>
      <w:lvlJc w:val="left"/>
      <w:pPr>
        <w:ind w:left="3600" w:hanging="360"/>
      </w:pPr>
      <w:rPr>
        <w:rFonts w:ascii="Courier New" w:hAnsi="Courier New"/>
      </w:rPr>
    </w:lvl>
    <w:lvl w:ilvl="5" w:tplc="E31C535C">
      <w:start w:val="1"/>
      <w:numFmt w:val="bullet"/>
      <w:lvlText w:val=""/>
      <w:lvlJc w:val="left"/>
      <w:pPr>
        <w:ind w:left="4320" w:hanging="360"/>
      </w:pPr>
      <w:rPr>
        <w:rFonts w:ascii="Wingdings" w:hAnsi="Wingdings"/>
      </w:rPr>
    </w:lvl>
    <w:lvl w:ilvl="6" w:tplc="550866F2">
      <w:start w:val="1"/>
      <w:numFmt w:val="bullet"/>
      <w:lvlText w:val=""/>
      <w:lvlJc w:val="left"/>
      <w:pPr>
        <w:ind w:left="5040" w:hanging="360"/>
      </w:pPr>
      <w:rPr>
        <w:rFonts w:ascii="Symbol" w:hAnsi="Symbol"/>
      </w:rPr>
    </w:lvl>
    <w:lvl w:ilvl="7" w:tplc="B6F0C5B2">
      <w:start w:val="1"/>
      <w:numFmt w:val="bullet"/>
      <w:lvlText w:val="o"/>
      <w:lvlJc w:val="left"/>
      <w:pPr>
        <w:ind w:left="5760" w:hanging="360"/>
      </w:pPr>
      <w:rPr>
        <w:rFonts w:ascii="Courier New" w:hAnsi="Courier New"/>
      </w:rPr>
    </w:lvl>
    <w:lvl w:ilvl="8" w:tplc="AFB421FE">
      <w:start w:val="1"/>
      <w:numFmt w:val="bullet"/>
      <w:lvlText w:val=""/>
      <w:lvlJc w:val="left"/>
      <w:pPr>
        <w:ind w:left="6480" w:hanging="360"/>
      </w:pPr>
      <w:rPr>
        <w:rFonts w:ascii="Wingdings" w:hAnsi="Wingdings"/>
      </w:rPr>
    </w:lvl>
  </w:abstractNum>
  <w:abstractNum w:abstractNumId="8">
    <w:nsid w:val="4927233F"/>
    <w:multiLevelType w:val="hybridMultilevel"/>
    <w:tmpl w:val="B5CE4E78"/>
    <w:lvl w:ilvl="0" w:tplc="CE482288">
      <w:start w:val="1"/>
      <w:numFmt w:val="bullet"/>
      <w:lvlText w:val=""/>
      <w:lvlJc w:val="left"/>
      <w:pPr>
        <w:ind w:left="720" w:hanging="360"/>
      </w:pPr>
      <w:rPr>
        <w:rFonts w:ascii="Times New Roman" w:hAnsi="Times New Roman"/>
      </w:rPr>
    </w:lvl>
    <w:lvl w:ilvl="1" w:tplc="06F08A5A">
      <w:start w:val="1"/>
      <w:numFmt w:val="bullet"/>
      <w:lvlText w:val="o"/>
      <w:lvlJc w:val="left"/>
      <w:pPr>
        <w:ind w:left="1440" w:hanging="360"/>
      </w:pPr>
      <w:rPr>
        <w:rFonts w:ascii="Courier New" w:hAnsi="Courier New"/>
      </w:rPr>
    </w:lvl>
    <w:lvl w:ilvl="2" w:tplc="0696EF9E">
      <w:start w:val="1"/>
      <w:numFmt w:val="bullet"/>
      <w:lvlText w:val=""/>
      <w:lvlJc w:val="left"/>
      <w:pPr>
        <w:ind w:left="2160" w:hanging="360"/>
      </w:pPr>
      <w:rPr>
        <w:rFonts w:ascii="Wingdings" w:hAnsi="Wingdings"/>
      </w:rPr>
    </w:lvl>
    <w:lvl w:ilvl="3" w:tplc="39D043EE">
      <w:start w:val="1"/>
      <w:numFmt w:val="bullet"/>
      <w:lvlText w:val=""/>
      <w:lvlJc w:val="left"/>
      <w:pPr>
        <w:ind w:left="2880" w:hanging="360"/>
      </w:pPr>
      <w:rPr>
        <w:rFonts w:ascii="Symbol" w:hAnsi="Symbol"/>
      </w:rPr>
    </w:lvl>
    <w:lvl w:ilvl="4" w:tplc="902C8D86">
      <w:start w:val="1"/>
      <w:numFmt w:val="bullet"/>
      <w:lvlText w:val="o"/>
      <w:lvlJc w:val="left"/>
      <w:pPr>
        <w:ind w:left="3600" w:hanging="360"/>
      </w:pPr>
      <w:rPr>
        <w:rFonts w:ascii="Courier New" w:hAnsi="Courier New"/>
      </w:rPr>
    </w:lvl>
    <w:lvl w:ilvl="5" w:tplc="BCB4009A">
      <w:start w:val="1"/>
      <w:numFmt w:val="bullet"/>
      <w:lvlText w:val=""/>
      <w:lvlJc w:val="left"/>
      <w:pPr>
        <w:ind w:left="4320" w:hanging="360"/>
      </w:pPr>
      <w:rPr>
        <w:rFonts w:ascii="Wingdings" w:hAnsi="Wingdings"/>
      </w:rPr>
    </w:lvl>
    <w:lvl w:ilvl="6" w:tplc="7B444F24">
      <w:start w:val="1"/>
      <w:numFmt w:val="bullet"/>
      <w:lvlText w:val=""/>
      <w:lvlJc w:val="left"/>
      <w:pPr>
        <w:ind w:left="5040" w:hanging="360"/>
      </w:pPr>
      <w:rPr>
        <w:rFonts w:ascii="Symbol" w:hAnsi="Symbol"/>
      </w:rPr>
    </w:lvl>
    <w:lvl w:ilvl="7" w:tplc="95545FD6">
      <w:start w:val="1"/>
      <w:numFmt w:val="bullet"/>
      <w:lvlText w:val="o"/>
      <w:lvlJc w:val="left"/>
      <w:pPr>
        <w:ind w:left="5760" w:hanging="360"/>
      </w:pPr>
      <w:rPr>
        <w:rFonts w:ascii="Courier New" w:hAnsi="Courier New"/>
      </w:rPr>
    </w:lvl>
    <w:lvl w:ilvl="8" w:tplc="F36C3DFA">
      <w:start w:val="1"/>
      <w:numFmt w:val="bullet"/>
      <w:lvlText w:val=""/>
      <w:lvlJc w:val="left"/>
      <w:pPr>
        <w:ind w:left="6480" w:hanging="360"/>
      </w:pPr>
      <w:rPr>
        <w:rFonts w:ascii="Wingdings" w:hAnsi="Wingdings"/>
      </w:rPr>
    </w:lvl>
  </w:abstractNum>
  <w:abstractNum w:abstractNumId="9">
    <w:nsid w:val="4A666B5C"/>
    <w:multiLevelType w:val="hybridMultilevel"/>
    <w:tmpl w:val="75BE6238"/>
    <w:lvl w:ilvl="0" w:tplc="70725FB6">
      <w:start w:val="3"/>
      <w:numFmt w:val="decimal"/>
      <w:lvlText w:val="%1"/>
      <w:lvlJc w:val="left"/>
      <w:pPr>
        <w:ind w:left="659" w:hanging="375"/>
      </w:pPr>
    </w:lvl>
    <w:lvl w:ilvl="1" w:tplc="493C0076">
      <w:numFmt w:val="none"/>
      <w:lvlText w:val=""/>
      <w:lvlJc w:val="left"/>
      <w:pPr>
        <w:tabs>
          <w:tab w:val="num" w:pos="360"/>
        </w:tabs>
      </w:pPr>
    </w:lvl>
    <w:lvl w:ilvl="2" w:tplc="2BCEDC60">
      <w:numFmt w:val="none"/>
      <w:lvlText w:val=""/>
      <w:lvlJc w:val="left"/>
      <w:pPr>
        <w:tabs>
          <w:tab w:val="num" w:pos="360"/>
        </w:tabs>
      </w:pPr>
    </w:lvl>
    <w:lvl w:ilvl="3" w:tplc="132E08F8">
      <w:numFmt w:val="none"/>
      <w:lvlText w:val=""/>
      <w:lvlJc w:val="left"/>
      <w:pPr>
        <w:tabs>
          <w:tab w:val="num" w:pos="360"/>
        </w:tabs>
      </w:pPr>
    </w:lvl>
    <w:lvl w:ilvl="4" w:tplc="7B50517E">
      <w:numFmt w:val="none"/>
      <w:lvlText w:val=""/>
      <w:lvlJc w:val="left"/>
      <w:pPr>
        <w:tabs>
          <w:tab w:val="num" w:pos="360"/>
        </w:tabs>
      </w:pPr>
    </w:lvl>
    <w:lvl w:ilvl="5" w:tplc="AEC4170A">
      <w:numFmt w:val="none"/>
      <w:lvlText w:val=""/>
      <w:lvlJc w:val="left"/>
      <w:pPr>
        <w:tabs>
          <w:tab w:val="num" w:pos="360"/>
        </w:tabs>
      </w:pPr>
    </w:lvl>
    <w:lvl w:ilvl="6" w:tplc="36E2D530">
      <w:numFmt w:val="none"/>
      <w:lvlText w:val=""/>
      <w:lvlJc w:val="left"/>
      <w:pPr>
        <w:tabs>
          <w:tab w:val="num" w:pos="360"/>
        </w:tabs>
      </w:pPr>
    </w:lvl>
    <w:lvl w:ilvl="7" w:tplc="0ECAA69E">
      <w:numFmt w:val="none"/>
      <w:lvlText w:val=""/>
      <w:lvlJc w:val="left"/>
      <w:pPr>
        <w:tabs>
          <w:tab w:val="num" w:pos="360"/>
        </w:tabs>
      </w:pPr>
    </w:lvl>
    <w:lvl w:ilvl="8" w:tplc="73AADB20">
      <w:numFmt w:val="none"/>
      <w:lvlText w:val=""/>
      <w:lvlJc w:val="left"/>
      <w:pPr>
        <w:tabs>
          <w:tab w:val="num" w:pos="360"/>
        </w:tabs>
      </w:pPr>
    </w:lvl>
  </w:abstractNum>
  <w:abstractNum w:abstractNumId="10">
    <w:nsid w:val="64393BD4"/>
    <w:multiLevelType w:val="hybridMultilevel"/>
    <w:tmpl w:val="080CFD4A"/>
    <w:lvl w:ilvl="0" w:tplc="825EF8FE">
      <w:start w:val="1"/>
      <w:numFmt w:val="bullet"/>
      <w:lvlText w:val=""/>
      <w:lvlJc w:val="left"/>
      <w:pPr>
        <w:ind w:left="1260" w:hanging="360"/>
      </w:pPr>
      <w:rPr>
        <w:rFonts w:ascii="Times New Roman" w:hAnsi="Times New Roman"/>
      </w:rPr>
    </w:lvl>
    <w:lvl w:ilvl="1" w:tplc="EC52C054">
      <w:start w:val="1"/>
      <w:numFmt w:val="bullet"/>
      <w:lvlText w:val="o"/>
      <w:lvlJc w:val="left"/>
      <w:pPr>
        <w:ind w:left="1980" w:hanging="360"/>
      </w:pPr>
      <w:rPr>
        <w:rFonts w:ascii="Courier New" w:hAnsi="Courier New"/>
      </w:rPr>
    </w:lvl>
    <w:lvl w:ilvl="2" w:tplc="0B38A836">
      <w:start w:val="1"/>
      <w:numFmt w:val="bullet"/>
      <w:lvlText w:val=""/>
      <w:lvlJc w:val="left"/>
      <w:pPr>
        <w:ind w:left="2700" w:hanging="360"/>
      </w:pPr>
      <w:rPr>
        <w:rFonts w:ascii="Wingdings" w:hAnsi="Wingdings"/>
      </w:rPr>
    </w:lvl>
    <w:lvl w:ilvl="3" w:tplc="CAD28158">
      <w:start w:val="1"/>
      <w:numFmt w:val="bullet"/>
      <w:lvlText w:val=""/>
      <w:lvlJc w:val="left"/>
      <w:pPr>
        <w:ind w:left="3420" w:hanging="360"/>
      </w:pPr>
      <w:rPr>
        <w:rFonts w:ascii="Symbol" w:hAnsi="Symbol"/>
      </w:rPr>
    </w:lvl>
    <w:lvl w:ilvl="4" w:tplc="866EAF40">
      <w:start w:val="1"/>
      <w:numFmt w:val="bullet"/>
      <w:lvlText w:val="o"/>
      <w:lvlJc w:val="left"/>
      <w:pPr>
        <w:ind w:left="4140" w:hanging="360"/>
      </w:pPr>
      <w:rPr>
        <w:rFonts w:ascii="Courier New" w:hAnsi="Courier New"/>
      </w:rPr>
    </w:lvl>
    <w:lvl w:ilvl="5" w:tplc="9DB6B88A">
      <w:start w:val="1"/>
      <w:numFmt w:val="bullet"/>
      <w:lvlText w:val=""/>
      <w:lvlJc w:val="left"/>
      <w:pPr>
        <w:ind w:left="4860" w:hanging="360"/>
      </w:pPr>
      <w:rPr>
        <w:rFonts w:ascii="Wingdings" w:hAnsi="Wingdings"/>
      </w:rPr>
    </w:lvl>
    <w:lvl w:ilvl="6" w:tplc="F516DAFA">
      <w:start w:val="1"/>
      <w:numFmt w:val="bullet"/>
      <w:lvlText w:val=""/>
      <w:lvlJc w:val="left"/>
      <w:pPr>
        <w:ind w:left="5580" w:hanging="360"/>
      </w:pPr>
      <w:rPr>
        <w:rFonts w:ascii="Symbol" w:hAnsi="Symbol"/>
      </w:rPr>
    </w:lvl>
    <w:lvl w:ilvl="7" w:tplc="5734DA3A">
      <w:start w:val="1"/>
      <w:numFmt w:val="bullet"/>
      <w:lvlText w:val="o"/>
      <w:lvlJc w:val="left"/>
      <w:pPr>
        <w:ind w:left="6300" w:hanging="360"/>
      </w:pPr>
      <w:rPr>
        <w:rFonts w:ascii="Courier New" w:hAnsi="Courier New"/>
      </w:rPr>
    </w:lvl>
    <w:lvl w:ilvl="8" w:tplc="7C1249BE">
      <w:start w:val="1"/>
      <w:numFmt w:val="bullet"/>
      <w:lvlText w:val=""/>
      <w:lvlJc w:val="left"/>
      <w:pPr>
        <w:ind w:left="7020" w:hanging="360"/>
      </w:pPr>
      <w:rPr>
        <w:rFonts w:ascii="Wingdings" w:hAnsi="Wingdings"/>
      </w:rPr>
    </w:lvl>
  </w:abstractNum>
  <w:abstractNum w:abstractNumId="11">
    <w:nsid w:val="65443FD8"/>
    <w:multiLevelType w:val="hybridMultilevel"/>
    <w:tmpl w:val="2938D556"/>
    <w:lvl w:ilvl="0" w:tplc="FFBC8D26">
      <w:start w:val="4"/>
      <w:numFmt w:val="decimal"/>
      <w:suff w:val="space"/>
      <w:lvlText w:val="4.%1."/>
      <w:lvlJc w:val="left"/>
      <w:pPr>
        <w:ind w:left="0" w:firstLine="709"/>
      </w:pPr>
    </w:lvl>
    <w:lvl w:ilvl="1" w:tplc="83DE5DE0">
      <w:start w:val="1"/>
      <w:numFmt w:val="lowerLetter"/>
      <w:lvlText w:val="%2."/>
      <w:lvlJc w:val="left"/>
      <w:pPr>
        <w:ind w:left="1440" w:hanging="360"/>
      </w:pPr>
    </w:lvl>
    <w:lvl w:ilvl="2" w:tplc="C78827A0">
      <w:start w:val="1"/>
      <w:numFmt w:val="lowerRoman"/>
      <w:lvlText w:val="%3."/>
      <w:lvlJc w:val="right"/>
      <w:pPr>
        <w:ind w:left="2160" w:hanging="180"/>
      </w:pPr>
    </w:lvl>
    <w:lvl w:ilvl="3" w:tplc="9262322C">
      <w:start w:val="1"/>
      <w:numFmt w:val="decimal"/>
      <w:lvlText w:val="%4."/>
      <w:lvlJc w:val="left"/>
      <w:pPr>
        <w:ind w:left="2880" w:hanging="360"/>
      </w:pPr>
    </w:lvl>
    <w:lvl w:ilvl="4" w:tplc="4BC08E48">
      <w:start w:val="1"/>
      <w:numFmt w:val="lowerLetter"/>
      <w:lvlText w:val="%5."/>
      <w:lvlJc w:val="left"/>
      <w:pPr>
        <w:ind w:left="3600" w:hanging="360"/>
      </w:pPr>
    </w:lvl>
    <w:lvl w:ilvl="5" w:tplc="FA262074">
      <w:start w:val="1"/>
      <w:numFmt w:val="lowerRoman"/>
      <w:lvlText w:val="%6."/>
      <w:lvlJc w:val="right"/>
      <w:pPr>
        <w:ind w:left="4320" w:hanging="180"/>
      </w:pPr>
    </w:lvl>
    <w:lvl w:ilvl="6" w:tplc="703C0F30">
      <w:start w:val="1"/>
      <w:numFmt w:val="decimal"/>
      <w:lvlText w:val="%7."/>
      <w:lvlJc w:val="left"/>
      <w:pPr>
        <w:ind w:left="5040" w:hanging="360"/>
      </w:pPr>
    </w:lvl>
    <w:lvl w:ilvl="7" w:tplc="21EEFB9E">
      <w:start w:val="1"/>
      <w:numFmt w:val="lowerLetter"/>
      <w:lvlText w:val="%8."/>
      <w:lvlJc w:val="left"/>
      <w:pPr>
        <w:ind w:left="5760" w:hanging="360"/>
      </w:pPr>
    </w:lvl>
    <w:lvl w:ilvl="8" w:tplc="6266557E">
      <w:start w:val="1"/>
      <w:numFmt w:val="lowerRoman"/>
      <w:lvlText w:val="%9."/>
      <w:lvlJc w:val="right"/>
      <w:pPr>
        <w:ind w:left="6480" w:hanging="180"/>
      </w:pPr>
    </w:lvl>
  </w:abstractNum>
  <w:abstractNum w:abstractNumId="12">
    <w:nsid w:val="6B3947C3"/>
    <w:multiLevelType w:val="hybridMultilevel"/>
    <w:tmpl w:val="05F26230"/>
    <w:lvl w:ilvl="0" w:tplc="3216E338">
      <w:start w:val="3"/>
      <w:numFmt w:val="decimal"/>
      <w:lvlText w:val="%1."/>
      <w:lvlJc w:val="left"/>
      <w:pPr>
        <w:ind w:left="450" w:hanging="450"/>
      </w:pPr>
    </w:lvl>
    <w:lvl w:ilvl="1" w:tplc="718C73E4">
      <w:numFmt w:val="none"/>
      <w:lvlText w:val=""/>
      <w:lvlJc w:val="left"/>
      <w:pPr>
        <w:tabs>
          <w:tab w:val="num" w:pos="360"/>
        </w:tabs>
      </w:pPr>
    </w:lvl>
    <w:lvl w:ilvl="2" w:tplc="6F64CF0A">
      <w:numFmt w:val="none"/>
      <w:lvlText w:val=""/>
      <w:lvlJc w:val="left"/>
      <w:pPr>
        <w:tabs>
          <w:tab w:val="num" w:pos="360"/>
        </w:tabs>
      </w:pPr>
    </w:lvl>
    <w:lvl w:ilvl="3" w:tplc="54583F8C">
      <w:numFmt w:val="none"/>
      <w:lvlText w:val=""/>
      <w:lvlJc w:val="left"/>
      <w:pPr>
        <w:tabs>
          <w:tab w:val="num" w:pos="360"/>
        </w:tabs>
      </w:pPr>
    </w:lvl>
    <w:lvl w:ilvl="4" w:tplc="4A14799C">
      <w:numFmt w:val="none"/>
      <w:lvlText w:val=""/>
      <w:lvlJc w:val="left"/>
      <w:pPr>
        <w:tabs>
          <w:tab w:val="num" w:pos="360"/>
        </w:tabs>
      </w:pPr>
    </w:lvl>
    <w:lvl w:ilvl="5" w:tplc="DCF40AA0">
      <w:numFmt w:val="none"/>
      <w:lvlText w:val=""/>
      <w:lvlJc w:val="left"/>
      <w:pPr>
        <w:tabs>
          <w:tab w:val="num" w:pos="360"/>
        </w:tabs>
      </w:pPr>
    </w:lvl>
    <w:lvl w:ilvl="6" w:tplc="E112F6CA">
      <w:numFmt w:val="none"/>
      <w:lvlText w:val=""/>
      <w:lvlJc w:val="left"/>
      <w:pPr>
        <w:tabs>
          <w:tab w:val="num" w:pos="360"/>
        </w:tabs>
      </w:pPr>
    </w:lvl>
    <w:lvl w:ilvl="7" w:tplc="4498F78E">
      <w:numFmt w:val="none"/>
      <w:lvlText w:val=""/>
      <w:lvlJc w:val="left"/>
      <w:pPr>
        <w:tabs>
          <w:tab w:val="num" w:pos="360"/>
        </w:tabs>
      </w:pPr>
    </w:lvl>
    <w:lvl w:ilvl="8" w:tplc="8FF06956">
      <w:numFmt w:val="none"/>
      <w:lvlText w:val=""/>
      <w:lvlJc w:val="left"/>
      <w:pPr>
        <w:tabs>
          <w:tab w:val="num" w:pos="360"/>
        </w:tabs>
      </w:pPr>
    </w:lvl>
  </w:abstractNum>
  <w:abstractNum w:abstractNumId="13">
    <w:nsid w:val="6E131836"/>
    <w:multiLevelType w:val="hybridMultilevel"/>
    <w:tmpl w:val="F168AEC8"/>
    <w:lvl w:ilvl="0" w:tplc="E59409A2">
      <w:start w:val="1"/>
      <w:numFmt w:val="decimal"/>
      <w:lvlText w:val="%1."/>
      <w:lvlJc w:val="left"/>
      <w:pPr>
        <w:tabs>
          <w:tab w:val="num" w:pos="720"/>
        </w:tabs>
        <w:ind w:left="720" w:hanging="360"/>
      </w:pPr>
    </w:lvl>
    <w:lvl w:ilvl="1" w:tplc="C5BC60E4">
      <w:start w:val="1"/>
      <w:numFmt w:val="lowerLetter"/>
      <w:lvlText w:val="%2."/>
      <w:lvlJc w:val="left"/>
      <w:pPr>
        <w:tabs>
          <w:tab w:val="num" w:pos="1440"/>
        </w:tabs>
        <w:ind w:left="1440" w:hanging="360"/>
      </w:pPr>
    </w:lvl>
    <w:lvl w:ilvl="2" w:tplc="A23412A2">
      <w:start w:val="1"/>
      <w:numFmt w:val="lowerRoman"/>
      <w:lvlText w:val="%3."/>
      <w:lvlJc w:val="right"/>
      <w:pPr>
        <w:tabs>
          <w:tab w:val="num" w:pos="2160"/>
        </w:tabs>
        <w:ind w:left="2160" w:hanging="180"/>
      </w:pPr>
    </w:lvl>
    <w:lvl w:ilvl="3" w:tplc="19A2BA88">
      <w:start w:val="1"/>
      <w:numFmt w:val="decimal"/>
      <w:lvlText w:val="%4."/>
      <w:lvlJc w:val="left"/>
      <w:pPr>
        <w:tabs>
          <w:tab w:val="num" w:pos="2880"/>
        </w:tabs>
        <w:ind w:left="2880" w:hanging="360"/>
      </w:pPr>
    </w:lvl>
    <w:lvl w:ilvl="4" w:tplc="6A5831B0">
      <w:start w:val="1"/>
      <w:numFmt w:val="lowerLetter"/>
      <w:lvlText w:val="%5."/>
      <w:lvlJc w:val="left"/>
      <w:pPr>
        <w:tabs>
          <w:tab w:val="num" w:pos="3600"/>
        </w:tabs>
        <w:ind w:left="3600" w:hanging="360"/>
      </w:pPr>
    </w:lvl>
    <w:lvl w:ilvl="5" w:tplc="969083DC">
      <w:start w:val="1"/>
      <w:numFmt w:val="lowerRoman"/>
      <w:lvlText w:val="%6."/>
      <w:lvlJc w:val="right"/>
      <w:pPr>
        <w:tabs>
          <w:tab w:val="num" w:pos="4320"/>
        </w:tabs>
        <w:ind w:left="4320" w:hanging="180"/>
      </w:pPr>
    </w:lvl>
    <w:lvl w:ilvl="6" w:tplc="0532944A">
      <w:start w:val="1"/>
      <w:numFmt w:val="decimal"/>
      <w:lvlText w:val="%7."/>
      <w:lvlJc w:val="left"/>
      <w:pPr>
        <w:tabs>
          <w:tab w:val="num" w:pos="5040"/>
        </w:tabs>
        <w:ind w:left="5040" w:hanging="360"/>
      </w:pPr>
    </w:lvl>
    <w:lvl w:ilvl="7" w:tplc="6CFC9B9E">
      <w:start w:val="1"/>
      <w:numFmt w:val="lowerLetter"/>
      <w:lvlText w:val="%8."/>
      <w:lvlJc w:val="left"/>
      <w:pPr>
        <w:tabs>
          <w:tab w:val="num" w:pos="5760"/>
        </w:tabs>
        <w:ind w:left="5760" w:hanging="360"/>
      </w:pPr>
    </w:lvl>
    <w:lvl w:ilvl="8" w:tplc="85F6C7C4">
      <w:start w:val="1"/>
      <w:numFmt w:val="lowerRoman"/>
      <w:lvlText w:val="%9."/>
      <w:lvlJc w:val="right"/>
      <w:pPr>
        <w:tabs>
          <w:tab w:val="num" w:pos="6480"/>
        </w:tabs>
        <w:ind w:left="6480" w:hanging="180"/>
      </w:pPr>
    </w:lvl>
  </w:abstractNum>
  <w:abstractNum w:abstractNumId="14">
    <w:nsid w:val="71AC3433"/>
    <w:multiLevelType w:val="hybridMultilevel"/>
    <w:tmpl w:val="9A66BB36"/>
    <w:lvl w:ilvl="0" w:tplc="86E22A86">
      <w:start w:val="1"/>
      <w:numFmt w:val="decimal"/>
      <w:lvlText w:val="%1."/>
      <w:lvlJc w:val="left"/>
      <w:pPr>
        <w:tabs>
          <w:tab w:val="num" w:pos="720"/>
        </w:tabs>
        <w:ind w:left="720" w:hanging="360"/>
      </w:pPr>
    </w:lvl>
    <w:lvl w:ilvl="1" w:tplc="BE1247E8">
      <w:start w:val="1"/>
      <w:numFmt w:val="lowerLetter"/>
      <w:lvlText w:val="%2."/>
      <w:lvlJc w:val="left"/>
      <w:pPr>
        <w:tabs>
          <w:tab w:val="num" w:pos="1440"/>
        </w:tabs>
        <w:ind w:left="1440" w:hanging="360"/>
      </w:pPr>
    </w:lvl>
    <w:lvl w:ilvl="2" w:tplc="DC6A7778">
      <w:start w:val="1"/>
      <w:numFmt w:val="lowerRoman"/>
      <w:lvlText w:val="%3."/>
      <w:lvlJc w:val="right"/>
      <w:pPr>
        <w:tabs>
          <w:tab w:val="num" w:pos="2160"/>
        </w:tabs>
        <w:ind w:left="2160" w:hanging="180"/>
      </w:pPr>
    </w:lvl>
    <w:lvl w:ilvl="3" w:tplc="967CB980">
      <w:start w:val="1"/>
      <w:numFmt w:val="decimal"/>
      <w:lvlText w:val="%4."/>
      <w:lvlJc w:val="left"/>
      <w:pPr>
        <w:tabs>
          <w:tab w:val="num" w:pos="2880"/>
        </w:tabs>
        <w:ind w:left="2880" w:hanging="360"/>
      </w:pPr>
    </w:lvl>
    <w:lvl w:ilvl="4" w:tplc="F87401FA">
      <w:start w:val="1"/>
      <w:numFmt w:val="lowerLetter"/>
      <w:lvlText w:val="%5."/>
      <w:lvlJc w:val="left"/>
      <w:pPr>
        <w:tabs>
          <w:tab w:val="num" w:pos="3600"/>
        </w:tabs>
        <w:ind w:left="3600" w:hanging="360"/>
      </w:pPr>
    </w:lvl>
    <w:lvl w:ilvl="5" w:tplc="40C66660">
      <w:start w:val="1"/>
      <w:numFmt w:val="lowerRoman"/>
      <w:lvlText w:val="%6."/>
      <w:lvlJc w:val="right"/>
      <w:pPr>
        <w:tabs>
          <w:tab w:val="num" w:pos="4320"/>
        </w:tabs>
        <w:ind w:left="4320" w:hanging="180"/>
      </w:pPr>
    </w:lvl>
    <w:lvl w:ilvl="6" w:tplc="E91EE326">
      <w:start w:val="1"/>
      <w:numFmt w:val="decimal"/>
      <w:lvlText w:val="%7."/>
      <w:lvlJc w:val="left"/>
      <w:pPr>
        <w:tabs>
          <w:tab w:val="num" w:pos="5040"/>
        </w:tabs>
        <w:ind w:left="5040" w:hanging="360"/>
      </w:pPr>
    </w:lvl>
    <w:lvl w:ilvl="7" w:tplc="C3B0B4CE">
      <w:start w:val="1"/>
      <w:numFmt w:val="lowerLetter"/>
      <w:lvlText w:val="%8."/>
      <w:lvlJc w:val="left"/>
      <w:pPr>
        <w:tabs>
          <w:tab w:val="num" w:pos="5760"/>
        </w:tabs>
        <w:ind w:left="5760" w:hanging="360"/>
      </w:pPr>
    </w:lvl>
    <w:lvl w:ilvl="8" w:tplc="E5080858">
      <w:start w:val="1"/>
      <w:numFmt w:val="lowerRoman"/>
      <w:lvlText w:val="%9."/>
      <w:lvlJc w:val="right"/>
      <w:pPr>
        <w:tabs>
          <w:tab w:val="num" w:pos="6480"/>
        </w:tabs>
        <w:ind w:left="6480" w:hanging="180"/>
      </w:pPr>
    </w:lvl>
  </w:abstractNum>
  <w:abstractNum w:abstractNumId="15">
    <w:nsid w:val="79FD4414"/>
    <w:multiLevelType w:val="hybridMultilevel"/>
    <w:tmpl w:val="7278DF82"/>
    <w:lvl w:ilvl="0" w:tplc="1D8CFBAA">
      <w:start w:val="4"/>
      <w:numFmt w:val="decimal"/>
      <w:lvlText w:val="%1."/>
      <w:lvlJc w:val="left"/>
      <w:pPr>
        <w:tabs>
          <w:tab w:val="num" w:pos="420"/>
        </w:tabs>
        <w:ind w:left="420" w:hanging="420"/>
      </w:pPr>
    </w:lvl>
    <w:lvl w:ilvl="1" w:tplc="42F64644">
      <w:numFmt w:val="none"/>
      <w:lvlText w:val=""/>
      <w:lvlJc w:val="left"/>
      <w:pPr>
        <w:tabs>
          <w:tab w:val="num" w:pos="360"/>
        </w:tabs>
      </w:pPr>
    </w:lvl>
    <w:lvl w:ilvl="2" w:tplc="10DAECD4">
      <w:numFmt w:val="none"/>
      <w:lvlText w:val=""/>
      <w:lvlJc w:val="left"/>
      <w:pPr>
        <w:tabs>
          <w:tab w:val="num" w:pos="360"/>
        </w:tabs>
      </w:pPr>
    </w:lvl>
    <w:lvl w:ilvl="3" w:tplc="226A8E98">
      <w:numFmt w:val="none"/>
      <w:lvlText w:val=""/>
      <w:lvlJc w:val="left"/>
      <w:pPr>
        <w:tabs>
          <w:tab w:val="num" w:pos="360"/>
        </w:tabs>
      </w:pPr>
    </w:lvl>
    <w:lvl w:ilvl="4" w:tplc="E2FEC482">
      <w:numFmt w:val="none"/>
      <w:lvlText w:val=""/>
      <w:lvlJc w:val="left"/>
      <w:pPr>
        <w:tabs>
          <w:tab w:val="num" w:pos="360"/>
        </w:tabs>
      </w:pPr>
    </w:lvl>
    <w:lvl w:ilvl="5" w:tplc="47E816FA">
      <w:numFmt w:val="none"/>
      <w:lvlText w:val=""/>
      <w:lvlJc w:val="left"/>
      <w:pPr>
        <w:tabs>
          <w:tab w:val="num" w:pos="360"/>
        </w:tabs>
      </w:pPr>
    </w:lvl>
    <w:lvl w:ilvl="6" w:tplc="CB04FF60">
      <w:numFmt w:val="none"/>
      <w:lvlText w:val=""/>
      <w:lvlJc w:val="left"/>
      <w:pPr>
        <w:tabs>
          <w:tab w:val="num" w:pos="360"/>
        </w:tabs>
      </w:pPr>
    </w:lvl>
    <w:lvl w:ilvl="7" w:tplc="BD52873C">
      <w:numFmt w:val="none"/>
      <w:lvlText w:val=""/>
      <w:lvlJc w:val="left"/>
      <w:pPr>
        <w:tabs>
          <w:tab w:val="num" w:pos="360"/>
        </w:tabs>
      </w:pPr>
    </w:lvl>
    <w:lvl w:ilvl="8" w:tplc="71B6B744">
      <w:numFmt w:val="none"/>
      <w:lvlText w:val=""/>
      <w:lvlJc w:val="left"/>
      <w:pPr>
        <w:tabs>
          <w:tab w:val="num" w:pos="360"/>
        </w:tabs>
      </w:pPr>
    </w:lvl>
  </w:abstractNum>
  <w:abstractNum w:abstractNumId="16">
    <w:nsid w:val="7ADE5EF8"/>
    <w:multiLevelType w:val="hybridMultilevel"/>
    <w:tmpl w:val="42029798"/>
    <w:lvl w:ilvl="0" w:tplc="5178C53E">
      <w:start w:val="3"/>
      <w:numFmt w:val="decimal"/>
      <w:lvlText w:val="%1."/>
      <w:lvlJc w:val="left"/>
      <w:pPr>
        <w:ind w:left="1211" w:hanging="360"/>
      </w:pPr>
      <w:rPr>
        <w:rFonts w:ascii="Times New Roman" w:hAnsi="Times New Roman" w:cs="Times New Roman"/>
        <w:color w:val="000000"/>
        <w:sz w:val="28"/>
        <w:szCs w:val="28"/>
      </w:rPr>
    </w:lvl>
    <w:lvl w:ilvl="1" w:tplc="96D286F6">
      <w:start w:val="1"/>
      <w:numFmt w:val="lowerLetter"/>
      <w:lvlText w:val="%2."/>
      <w:lvlJc w:val="left"/>
      <w:pPr>
        <w:ind w:left="1620" w:hanging="360"/>
      </w:pPr>
    </w:lvl>
    <w:lvl w:ilvl="2" w:tplc="013EE47C">
      <w:start w:val="1"/>
      <w:numFmt w:val="lowerRoman"/>
      <w:lvlText w:val="%3."/>
      <w:lvlJc w:val="right"/>
      <w:pPr>
        <w:ind w:left="2340" w:hanging="180"/>
      </w:pPr>
    </w:lvl>
    <w:lvl w:ilvl="3" w:tplc="1E6687C8">
      <w:start w:val="1"/>
      <w:numFmt w:val="decimal"/>
      <w:lvlText w:val="%4."/>
      <w:lvlJc w:val="left"/>
      <w:pPr>
        <w:ind w:left="3060" w:hanging="360"/>
      </w:pPr>
    </w:lvl>
    <w:lvl w:ilvl="4" w:tplc="8F7E36D4">
      <w:start w:val="1"/>
      <w:numFmt w:val="lowerLetter"/>
      <w:lvlText w:val="%5."/>
      <w:lvlJc w:val="left"/>
      <w:pPr>
        <w:ind w:left="3780" w:hanging="360"/>
      </w:pPr>
    </w:lvl>
    <w:lvl w:ilvl="5" w:tplc="CD025B66">
      <w:start w:val="1"/>
      <w:numFmt w:val="lowerRoman"/>
      <w:lvlText w:val="%6."/>
      <w:lvlJc w:val="right"/>
      <w:pPr>
        <w:ind w:left="4500" w:hanging="180"/>
      </w:pPr>
    </w:lvl>
    <w:lvl w:ilvl="6" w:tplc="F01E4960">
      <w:start w:val="1"/>
      <w:numFmt w:val="decimal"/>
      <w:lvlText w:val="%7."/>
      <w:lvlJc w:val="left"/>
      <w:pPr>
        <w:ind w:left="5220" w:hanging="360"/>
      </w:pPr>
    </w:lvl>
    <w:lvl w:ilvl="7" w:tplc="5590D3AC">
      <w:start w:val="1"/>
      <w:numFmt w:val="lowerLetter"/>
      <w:lvlText w:val="%8."/>
      <w:lvlJc w:val="left"/>
      <w:pPr>
        <w:ind w:left="5940" w:hanging="360"/>
      </w:pPr>
    </w:lvl>
    <w:lvl w:ilvl="8" w:tplc="16B2218E">
      <w:start w:val="1"/>
      <w:numFmt w:val="lowerRoman"/>
      <w:lvlText w:val="%9."/>
      <w:lvlJc w:val="right"/>
      <w:pPr>
        <w:ind w:left="6660" w:hanging="180"/>
      </w:pPr>
    </w:lvl>
  </w:abstractNum>
  <w:abstractNum w:abstractNumId="17">
    <w:nsid w:val="7B3323DF"/>
    <w:multiLevelType w:val="hybridMultilevel"/>
    <w:tmpl w:val="9A52DC1E"/>
    <w:lvl w:ilvl="0" w:tplc="F8F210AE">
      <w:start w:val="1"/>
      <w:numFmt w:val="decimal"/>
      <w:lvlText w:val="%1."/>
      <w:lvlJc w:val="left"/>
      <w:pPr>
        <w:ind w:left="1069" w:hanging="360"/>
      </w:pPr>
    </w:lvl>
    <w:lvl w:ilvl="1" w:tplc="51A80C3E">
      <w:start w:val="1"/>
      <w:numFmt w:val="lowerLetter"/>
      <w:lvlText w:val="%2."/>
      <w:lvlJc w:val="left"/>
      <w:pPr>
        <w:ind w:left="1789" w:hanging="360"/>
      </w:pPr>
    </w:lvl>
    <w:lvl w:ilvl="2" w:tplc="20523F1E">
      <w:start w:val="1"/>
      <w:numFmt w:val="lowerRoman"/>
      <w:lvlText w:val="%3."/>
      <w:lvlJc w:val="right"/>
      <w:pPr>
        <w:ind w:left="2509" w:hanging="180"/>
      </w:pPr>
    </w:lvl>
    <w:lvl w:ilvl="3" w:tplc="B786109C">
      <w:start w:val="1"/>
      <w:numFmt w:val="decimal"/>
      <w:lvlText w:val="%4."/>
      <w:lvlJc w:val="left"/>
      <w:pPr>
        <w:ind w:left="3229" w:hanging="360"/>
      </w:pPr>
    </w:lvl>
    <w:lvl w:ilvl="4" w:tplc="9014BD06">
      <w:start w:val="1"/>
      <w:numFmt w:val="lowerLetter"/>
      <w:lvlText w:val="%5."/>
      <w:lvlJc w:val="left"/>
      <w:pPr>
        <w:ind w:left="3949" w:hanging="360"/>
      </w:pPr>
    </w:lvl>
    <w:lvl w:ilvl="5" w:tplc="00A06306">
      <w:start w:val="1"/>
      <w:numFmt w:val="lowerRoman"/>
      <w:lvlText w:val="%6."/>
      <w:lvlJc w:val="right"/>
      <w:pPr>
        <w:ind w:left="4669" w:hanging="180"/>
      </w:pPr>
    </w:lvl>
    <w:lvl w:ilvl="6" w:tplc="77C087E0">
      <w:start w:val="1"/>
      <w:numFmt w:val="decimal"/>
      <w:lvlText w:val="%7."/>
      <w:lvlJc w:val="left"/>
      <w:pPr>
        <w:ind w:left="5389" w:hanging="360"/>
      </w:pPr>
    </w:lvl>
    <w:lvl w:ilvl="7" w:tplc="0F96622C">
      <w:start w:val="1"/>
      <w:numFmt w:val="lowerLetter"/>
      <w:lvlText w:val="%8."/>
      <w:lvlJc w:val="left"/>
      <w:pPr>
        <w:ind w:left="6109" w:hanging="360"/>
      </w:pPr>
    </w:lvl>
    <w:lvl w:ilvl="8" w:tplc="8C1EED6C">
      <w:start w:val="1"/>
      <w:numFmt w:val="lowerRoman"/>
      <w:lvlText w:val="%9."/>
      <w:lvlJc w:val="right"/>
      <w:pPr>
        <w:ind w:left="6829" w:hanging="180"/>
      </w:pPr>
    </w:lvl>
  </w:abstractNum>
  <w:num w:numId="1">
    <w:abstractNumId w:val="4"/>
  </w:num>
  <w:num w:numId="2">
    <w:abstractNumId w:val="3"/>
  </w:num>
  <w:num w:numId="3">
    <w:abstractNumId w:val="7"/>
  </w:num>
  <w:num w:numId="4">
    <w:abstractNumId w:val="0"/>
  </w:num>
  <w:num w:numId="5">
    <w:abstractNumId w:val="10"/>
  </w:num>
  <w:num w:numId="6">
    <w:abstractNumId w:val="8"/>
  </w:num>
  <w:num w:numId="7">
    <w:abstractNumId w:val="2"/>
  </w:num>
  <w:num w:numId="8">
    <w:abstractNumId w:val="13"/>
  </w:num>
  <w:num w:numId="9">
    <w:abstractNumId w:val="5"/>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2"/>
  </w:num>
  <w:num w:numId="15">
    <w:abstractNumId w:val="11"/>
  </w:num>
  <w:num w:numId="16">
    <w:abstractNumId w:val="6"/>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524B"/>
    <w:rsid w:val="001A505F"/>
    <w:rsid w:val="003F2FD0"/>
    <w:rsid w:val="00722AEF"/>
    <w:rsid w:val="00B302C3"/>
    <w:rsid w:val="00CB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4B"/>
    <w:pPr>
      <w:spacing w:after="200" w:line="276" w:lineRule="auto"/>
    </w:pPr>
    <w:rPr>
      <w:sz w:val="22"/>
      <w:szCs w:val="22"/>
      <w:lang w:eastAsia="ru-RU"/>
    </w:rPr>
  </w:style>
  <w:style w:type="paragraph" w:styleId="2">
    <w:name w:val="heading 2"/>
    <w:basedOn w:val="a"/>
    <w:next w:val="a"/>
    <w:link w:val="20"/>
    <w:semiHidden/>
    <w:unhideWhenUsed/>
    <w:qFormat/>
    <w:rsid w:val="00CB524B"/>
    <w:pPr>
      <w:keepNext/>
      <w:spacing w:after="0" w:line="240" w:lineRule="auto"/>
      <w:jc w:val="center"/>
      <w:outlineLvl w:val="1"/>
    </w:pPr>
    <w:rPr>
      <w:rFonts w:ascii="Arial" w:hAnsi="Arial"/>
      <w:b/>
      <w:spacing w:val="46"/>
      <w:sz w:val="28"/>
      <w:szCs w:val="20"/>
    </w:rPr>
  </w:style>
  <w:style w:type="paragraph" w:styleId="3">
    <w:name w:val="heading 3"/>
    <w:basedOn w:val="a"/>
    <w:next w:val="a"/>
    <w:link w:val="30"/>
    <w:semiHidden/>
    <w:unhideWhenUsed/>
    <w:qFormat/>
    <w:rsid w:val="00CB524B"/>
    <w:pPr>
      <w:keepNext/>
      <w:spacing w:after="0" w:line="240" w:lineRule="auto"/>
      <w:jc w:val="center"/>
      <w:outlineLvl w:val="2"/>
    </w:pPr>
    <w:rPr>
      <w:rFonts w:ascii="Times New Roman" w:hAnsi="Times New Roman"/>
      <w:b/>
      <w:sz w:val="52"/>
      <w:szCs w:val="20"/>
    </w:rPr>
  </w:style>
  <w:style w:type="paragraph" w:styleId="4">
    <w:name w:val="heading 4"/>
    <w:basedOn w:val="a"/>
    <w:next w:val="a"/>
    <w:link w:val="40"/>
    <w:semiHidden/>
    <w:unhideWhenUsed/>
    <w:qFormat/>
    <w:rsid w:val="00CB524B"/>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B524B"/>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CB524B"/>
    <w:rPr>
      <w:rFonts w:ascii="Arial" w:eastAsia="Arial" w:hAnsi="Arial" w:cs="Arial"/>
      <w:sz w:val="40"/>
      <w:szCs w:val="40"/>
    </w:rPr>
  </w:style>
  <w:style w:type="paragraph" w:customStyle="1" w:styleId="Heading2">
    <w:name w:val="Heading 2"/>
    <w:basedOn w:val="a"/>
    <w:next w:val="a"/>
    <w:link w:val="Heading2Char"/>
    <w:uiPriority w:val="9"/>
    <w:unhideWhenUsed/>
    <w:qFormat/>
    <w:rsid w:val="00CB524B"/>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CB524B"/>
    <w:rPr>
      <w:rFonts w:ascii="Arial" w:eastAsia="Arial" w:hAnsi="Arial" w:cs="Arial"/>
      <w:sz w:val="34"/>
    </w:rPr>
  </w:style>
  <w:style w:type="paragraph" w:customStyle="1" w:styleId="Heading3">
    <w:name w:val="Heading 3"/>
    <w:basedOn w:val="a"/>
    <w:next w:val="a"/>
    <w:link w:val="Heading3Char"/>
    <w:uiPriority w:val="9"/>
    <w:unhideWhenUsed/>
    <w:qFormat/>
    <w:rsid w:val="00CB524B"/>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CB524B"/>
    <w:rPr>
      <w:rFonts w:ascii="Arial" w:eastAsia="Arial" w:hAnsi="Arial" w:cs="Arial"/>
      <w:sz w:val="30"/>
      <w:szCs w:val="30"/>
    </w:rPr>
  </w:style>
  <w:style w:type="paragraph" w:customStyle="1" w:styleId="Heading4">
    <w:name w:val="Heading 4"/>
    <w:basedOn w:val="a"/>
    <w:next w:val="a"/>
    <w:link w:val="Heading4Char"/>
    <w:uiPriority w:val="9"/>
    <w:unhideWhenUsed/>
    <w:qFormat/>
    <w:rsid w:val="00CB524B"/>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CB524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B524B"/>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CB524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B524B"/>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CB524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B524B"/>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CB524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B524B"/>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CB524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B524B"/>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CB524B"/>
    <w:rPr>
      <w:rFonts w:ascii="Arial" w:eastAsia="Arial" w:hAnsi="Arial" w:cs="Arial"/>
      <w:i/>
      <w:iCs/>
      <w:sz w:val="21"/>
      <w:szCs w:val="21"/>
    </w:rPr>
  </w:style>
  <w:style w:type="paragraph" w:styleId="a3">
    <w:name w:val="No Spacing"/>
    <w:uiPriority w:val="1"/>
    <w:qFormat/>
    <w:rsid w:val="00CB524B"/>
    <w:rPr>
      <w:sz w:val="22"/>
      <w:szCs w:val="22"/>
      <w:lang w:eastAsia="ru-RU"/>
    </w:rPr>
  </w:style>
  <w:style w:type="paragraph" w:styleId="a4">
    <w:name w:val="Title"/>
    <w:basedOn w:val="a"/>
    <w:link w:val="a5"/>
    <w:qFormat/>
    <w:rsid w:val="00CB524B"/>
    <w:pPr>
      <w:spacing w:after="0" w:line="240" w:lineRule="auto"/>
      <w:jc w:val="center"/>
    </w:pPr>
    <w:rPr>
      <w:rFonts w:ascii="Times New Roman" w:hAnsi="Times New Roman"/>
      <w:sz w:val="28"/>
      <w:szCs w:val="24"/>
    </w:rPr>
  </w:style>
  <w:style w:type="character" w:customStyle="1" w:styleId="TitleChar">
    <w:name w:val="Title Char"/>
    <w:link w:val="a4"/>
    <w:uiPriority w:val="10"/>
    <w:rsid w:val="00CB524B"/>
    <w:rPr>
      <w:sz w:val="48"/>
      <w:szCs w:val="48"/>
    </w:rPr>
  </w:style>
  <w:style w:type="paragraph" w:styleId="a6">
    <w:name w:val="Subtitle"/>
    <w:basedOn w:val="a"/>
    <w:next w:val="a"/>
    <w:link w:val="a7"/>
    <w:uiPriority w:val="11"/>
    <w:qFormat/>
    <w:rsid w:val="00CB524B"/>
    <w:pPr>
      <w:spacing w:before="200"/>
    </w:pPr>
    <w:rPr>
      <w:sz w:val="24"/>
      <w:szCs w:val="24"/>
    </w:rPr>
  </w:style>
  <w:style w:type="character" w:customStyle="1" w:styleId="a7">
    <w:name w:val="Подзаголовок Знак"/>
    <w:link w:val="a6"/>
    <w:uiPriority w:val="11"/>
    <w:rsid w:val="00CB524B"/>
    <w:rPr>
      <w:sz w:val="24"/>
      <w:szCs w:val="24"/>
    </w:rPr>
  </w:style>
  <w:style w:type="paragraph" w:styleId="21">
    <w:name w:val="Quote"/>
    <w:basedOn w:val="a"/>
    <w:next w:val="a"/>
    <w:link w:val="22"/>
    <w:uiPriority w:val="29"/>
    <w:qFormat/>
    <w:rsid w:val="00CB524B"/>
    <w:pPr>
      <w:ind w:left="720" w:right="720"/>
    </w:pPr>
    <w:rPr>
      <w:i/>
    </w:rPr>
  </w:style>
  <w:style w:type="character" w:customStyle="1" w:styleId="22">
    <w:name w:val="Цитата 2 Знак"/>
    <w:link w:val="21"/>
    <w:uiPriority w:val="29"/>
    <w:rsid w:val="00CB524B"/>
    <w:rPr>
      <w:i/>
    </w:rPr>
  </w:style>
  <w:style w:type="paragraph" w:styleId="a8">
    <w:name w:val="Intense Quote"/>
    <w:basedOn w:val="a"/>
    <w:next w:val="a"/>
    <w:link w:val="a9"/>
    <w:uiPriority w:val="30"/>
    <w:qFormat/>
    <w:rsid w:val="00CB524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B524B"/>
    <w:rPr>
      <w:i/>
    </w:rPr>
  </w:style>
  <w:style w:type="paragraph" w:customStyle="1" w:styleId="Header">
    <w:name w:val="Header"/>
    <w:basedOn w:val="a"/>
    <w:link w:val="HeaderChar"/>
    <w:uiPriority w:val="99"/>
    <w:unhideWhenUsed/>
    <w:rsid w:val="00CB524B"/>
    <w:pPr>
      <w:tabs>
        <w:tab w:val="center" w:pos="7143"/>
        <w:tab w:val="right" w:pos="14287"/>
      </w:tabs>
      <w:spacing w:after="0" w:line="240" w:lineRule="auto"/>
    </w:pPr>
  </w:style>
  <w:style w:type="character" w:customStyle="1" w:styleId="HeaderChar">
    <w:name w:val="Header Char"/>
    <w:link w:val="Header"/>
    <w:uiPriority w:val="99"/>
    <w:rsid w:val="00CB524B"/>
  </w:style>
  <w:style w:type="paragraph" w:customStyle="1" w:styleId="Footer">
    <w:name w:val="Footer"/>
    <w:basedOn w:val="a"/>
    <w:link w:val="CaptionChar"/>
    <w:uiPriority w:val="99"/>
    <w:unhideWhenUsed/>
    <w:rsid w:val="00CB524B"/>
    <w:pPr>
      <w:tabs>
        <w:tab w:val="center" w:pos="7143"/>
        <w:tab w:val="right" w:pos="14287"/>
      </w:tabs>
      <w:spacing w:after="0" w:line="240" w:lineRule="auto"/>
    </w:pPr>
  </w:style>
  <w:style w:type="character" w:customStyle="1" w:styleId="FooterChar">
    <w:name w:val="Footer Char"/>
    <w:link w:val="Footer"/>
    <w:uiPriority w:val="99"/>
    <w:rsid w:val="00CB524B"/>
  </w:style>
  <w:style w:type="paragraph" w:customStyle="1" w:styleId="Caption">
    <w:name w:val="Caption"/>
    <w:basedOn w:val="a"/>
    <w:next w:val="a"/>
    <w:uiPriority w:val="35"/>
    <w:semiHidden/>
    <w:unhideWhenUsed/>
    <w:qFormat/>
    <w:rsid w:val="00CB524B"/>
    <w:rPr>
      <w:b/>
      <w:bCs/>
      <w:color w:val="4F81BD" w:themeColor="accent1"/>
      <w:sz w:val="18"/>
      <w:szCs w:val="18"/>
    </w:rPr>
  </w:style>
  <w:style w:type="character" w:customStyle="1" w:styleId="CaptionChar">
    <w:name w:val="Caption Char"/>
    <w:link w:val="Footer"/>
    <w:uiPriority w:val="99"/>
    <w:rsid w:val="00CB524B"/>
  </w:style>
  <w:style w:type="table" w:styleId="aa">
    <w:name w:val="Table Grid"/>
    <w:basedOn w:val="a1"/>
    <w:rsid w:val="00CB524B"/>
    <w:rPr>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CB524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B524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B524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B524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B524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B524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B524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B524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B524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B524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B524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B524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B524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B524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B524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B524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B524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B524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B524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B524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B524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B524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B524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B524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B524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B524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B524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B524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B524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B524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B524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B524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B524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B524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B524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B524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B524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B524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B524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B524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B524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B524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B524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B524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B524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B524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B524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B524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B524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B524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B524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B524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B524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B524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B524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B524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B524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B524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B524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B524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B524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B524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B524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B524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B524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B524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B524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B524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B524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B524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B524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B524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B524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B524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B524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B524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B524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B524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B524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B524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B524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B524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B524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B524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B524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B524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B524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B524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B524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B524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B524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B524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B524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B524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B524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B524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B524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B524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B524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B524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B524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B524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B524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B524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B524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B524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CB524B"/>
    <w:rPr>
      <w:color w:val="0000FF" w:themeColor="hyperlink"/>
      <w:u w:val="single"/>
    </w:rPr>
  </w:style>
  <w:style w:type="paragraph" w:styleId="ac">
    <w:name w:val="footnote text"/>
    <w:basedOn w:val="a"/>
    <w:link w:val="ad"/>
    <w:uiPriority w:val="99"/>
    <w:semiHidden/>
    <w:unhideWhenUsed/>
    <w:rsid w:val="00CB524B"/>
    <w:pPr>
      <w:spacing w:after="40" w:line="240" w:lineRule="auto"/>
    </w:pPr>
    <w:rPr>
      <w:sz w:val="18"/>
    </w:rPr>
  </w:style>
  <w:style w:type="character" w:customStyle="1" w:styleId="ad">
    <w:name w:val="Текст сноски Знак"/>
    <w:link w:val="ac"/>
    <w:uiPriority w:val="99"/>
    <w:rsid w:val="00CB524B"/>
    <w:rPr>
      <w:sz w:val="18"/>
    </w:rPr>
  </w:style>
  <w:style w:type="character" w:styleId="ae">
    <w:name w:val="footnote reference"/>
    <w:uiPriority w:val="99"/>
    <w:unhideWhenUsed/>
    <w:rsid w:val="00CB524B"/>
    <w:rPr>
      <w:vertAlign w:val="superscript"/>
    </w:rPr>
  </w:style>
  <w:style w:type="paragraph" w:styleId="af">
    <w:name w:val="endnote text"/>
    <w:basedOn w:val="a"/>
    <w:link w:val="af0"/>
    <w:uiPriority w:val="99"/>
    <w:semiHidden/>
    <w:unhideWhenUsed/>
    <w:rsid w:val="00CB524B"/>
    <w:pPr>
      <w:spacing w:after="0" w:line="240" w:lineRule="auto"/>
    </w:pPr>
    <w:rPr>
      <w:sz w:val="20"/>
    </w:rPr>
  </w:style>
  <w:style w:type="character" w:customStyle="1" w:styleId="af0">
    <w:name w:val="Текст концевой сноски Знак"/>
    <w:link w:val="af"/>
    <w:uiPriority w:val="99"/>
    <w:rsid w:val="00CB524B"/>
    <w:rPr>
      <w:sz w:val="20"/>
    </w:rPr>
  </w:style>
  <w:style w:type="character" w:styleId="af1">
    <w:name w:val="endnote reference"/>
    <w:uiPriority w:val="99"/>
    <w:semiHidden/>
    <w:unhideWhenUsed/>
    <w:rsid w:val="00CB524B"/>
    <w:rPr>
      <w:vertAlign w:val="superscript"/>
    </w:rPr>
  </w:style>
  <w:style w:type="paragraph" w:styleId="1">
    <w:name w:val="toc 1"/>
    <w:basedOn w:val="a"/>
    <w:next w:val="a"/>
    <w:uiPriority w:val="39"/>
    <w:unhideWhenUsed/>
    <w:rsid w:val="00CB524B"/>
    <w:pPr>
      <w:spacing w:after="57"/>
    </w:pPr>
  </w:style>
  <w:style w:type="paragraph" w:styleId="23">
    <w:name w:val="toc 2"/>
    <w:basedOn w:val="a"/>
    <w:next w:val="a"/>
    <w:uiPriority w:val="39"/>
    <w:unhideWhenUsed/>
    <w:rsid w:val="00CB524B"/>
    <w:pPr>
      <w:spacing w:after="57"/>
      <w:ind w:left="283"/>
    </w:pPr>
  </w:style>
  <w:style w:type="paragraph" w:styleId="31">
    <w:name w:val="toc 3"/>
    <w:basedOn w:val="a"/>
    <w:next w:val="a"/>
    <w:uiPriority w:val="39"/>
    <w:unhideWhenUsed/>
    <w:rsid w:val="00CB524B"/>
    <w:pPr>
      <w:spacing w:after="57"/>
      <w:ind w:left="567"/>
    </w:pPr>
  </w:style>
  <w:style w:type="paragraph" w:styleId="41">
    <w:name w:val="toc 4"/>
    <w:basedOn w:val="a"/>
    <w:next w:val="a"/>
    <w:uiPriority w:val="39"/>
    <w:unhideWhenUsed/>
    <w:rsid w:val="00CB524B"/>
    <w:pPr>
      <w:spacing w:after="57"/>
      <w:ind w:left="850"/>
    </w:pPr>
  </w:style>
  <w:style w:type="paragraph" w:styleId="5">
    <w:name w:val="toc 5"/>
    <w:basedOn w:val="a"/>
    <w:next w:val="a"/>
    <w:uiPriority w:val="39"/>
    <w:unhideWhenUsed/>
    <w:rsid w:val="00CB524B"/>
    <w:pPr>
      <w:spacing w:after="57"/>
      <w:ind w:left="1134"/>
    </w:pPr>
  </w:style>
  <w:style w:type="paragraph" w:styleId="6">
    <w:name w:val="toc 6"/>
    <w:basedOn w:val="a"/>
    <w:next w:val="a"/>
    <w:uiPriority w:val="39"/>
    <w:unhideWhenUsed/>
    <w:rsid w:val="00CB524B"/>
    <w:pPr>
      <w:spacing w:after="57"/>
      <w:ind w:left="1417"/>
    </w:pPr>
  </w:style>
  <w:style w:type="paragraph" w:styleId="7">
    <w:name w:val="toc 7"/>
    <w:basedOn w:val="a"/>
    <w:next w:val="a"/>
    <w:uiPriority w:val="39"/>
    <w:unhideWhenUsed/>
    <w:rsid w:val="00CB524B"/>
    <w:pPr>
      <w:spacing w:after="57"/>
      <w:ind w:left="1701"/>
    </w:pPr>
  </w:style>
  <w:style w:type="paragraph" w:styleId="8">
    <w:name w:val="toc 8"/>
    <w:basedOn w:val="a"/>
    <w:next w:val="a"/>
    <w:uiPriority w:val="39"/>
    <w:unhideWhenUsed/>
    <w:rsid w:val="00CB524B"/>
    <w:pPr>
      <w:spacing w:after="57"/>
      <w:ind w:left="1984"/>
    </w:pPr>
  </w:style>
  <w:style w:type="paragraph" w:styleId="9">
    <w:name w:val="toc 9"/>
    <w:basedOn w:val="a"/>
    <w:next w:val="a"/>
    <w:uiPriority w:val="39"/>
    <w:unhideWhenUsed/>
    <w:rsid w:val="00CB524B"/>
    <w:pPr>
      <w:spacing w:after="57"/>
      <w:ind w:left="2268"/>
    </w:pPr>
  </w:style>
  <w:style w:type="paragraph" w:styleId="af2">
    <w:name w:val="TOC Heading"/>
    <w:uiPriority w:val="39"/>
    <w:unhideWhenUsed/>
    <w:rsid w:val="00CB524B"/>
  </w:style>
  <w:style w:type="paragraph" w:styleId="af3">
    <w:name w:val="table of figures"/>
    <w:basedOn w:val="a"/>
    <w:next w:val="a"/>
    <w:uiPriority w:val="99"/>
    <w:unhideWhenUsed/>
    <w:rsid w:val="00CB524B"/>
    <w:pPr>
      <w:spacing w:after="0"/>
    </w:pPr>
  </w:style>
  <w:style w:type="paragraph" w:customStyle="1" w:styleId="ConsPlusTitle">
    <w:name w:val="ConsPlusTitle"/>
    <w:rsid w:val="00CB524B"/>
    <w:rPr>
      <w:rFonts w:ascii="Times New Roman" w:hAnsi="Times New Roman"/>
      <w:b/>
      <w:bCs/>
      <w:sz w:val="24"/>
      <w:szCs w:val="24"/>
      <w:lang w:eastAsia="ru-RU"/>
    </w:rPr>
  </w:style>
  <w:style w:type="paragraph" w:customStyle="1" w:styleId="ConsPlusNonformat">
    <w:name w:val="ConsPlusNonformat"/>
    <w:rsid w:val="00CB524B"/>
    <w:rPr>
      <w:rFonts w:ascii="Courier New" w:hAnsi="Courier New" w:cs="Courier New"/>
      <w:lang w:eastAsia="ru-RU"/>
    </w:rPr>
  </w:style>
  <w:style w:type="paragraph" w:customStyle="1" w:styleId="ConsPlusCell">
    <w:name w:val="ConsPlusCell"/>
    <w:uiPriority w:val="99"/>
    <w:rsid w:val="00CB524B"/>
    <w:rPr>
      <w:rFonts w:ascii="Arial" w:hAnsi="Arial" w:cs="Arial"/>
      <w:lang w:eastAsia="ru-RU"/>
    </w:rPr>
  </w:style>
  <w:style w:type="paragraph" w:styleId="af4">
    <w:name w:val="List Paragraph"/>
    <w:basedOn w:val="a"/>
    <w:uiPriority w:val="34"/>
    <w:qFormat/>
    <w:rsid w:val="00CB524B"/>
    <w:pPr>
      <w:ind w:left="720"/>
      <w:contextualSpacing/>
    </w:pPr>
  </w:style>
  <w:style w:type="paragraph" w:styleId="af5">
    <w:name w:val="header"/>
    <w:basedOn w:val="a"/>
    <w:link w:val="af6"/>
    <w:rsid w:val="00CB524B"/>
    <w:pPr>
      <w:tabs>
        <w:tab w:val="center" w:pos="4677"/>
        <w:tab w:val="right" w:pos="9355"/>
      </w:tabs>
      <w:spacing w:after="0" w:line="240" w:lineRule="auto"/>
    </w:pPr>
  </w:style>
  <w:style w:type="character" w:customStyle="1" w:styleId="af6">
    <w:name w:val="Верхний колонтитул Знак"/>
    <w:basedOn w:val="a0"/>
    <w:link w:val="af5"/>
    <w:rsid w:val="00CB524B"/>
    <w:rPr>
      <w:rFonts w:cs="Times New Roman"/>
    </w:rPr>
  </w:style>
  <w:style w:type="paragraph" w:styleId="af7">
    <w:name w:val="footer"/>
    <w:basedOn w:val="a"/>
    <w:link w:val="af8"/>
    <w:semiHidden/>
    <w:rsid w:val="00CB524B"/>
    <w:pPr>
      <w:tabs>
        <w:tab w:val="center" w:pos="4677"/>
        <w:tab w:val="right" w:pos="9355"/>
      </w:tabs>
      <w:spacing w:after="0" w:line="240" w:lineRule="auto"/>
    </w:pPr>
  </w:style>
  <w:style w:type="character" w:customStyle="1" w:styleId="af8">
    <w:name w:val="Нижний колонтитул Знак"/>
    <w:basedOn w:val="a0"/>
    <w:link w:val="af7"/>
    <w:semiHidden/>
    <w:rsid w:val="00CB524B"/>
    <w:rPr>
      <w:rFonts w:cs="Times New Roman"/>
    </w:rPr>
  </w:style>
  <w:style w:type="paragraph" w:styleId="af9">
    <w:name w:val="Balloon Text"/>
    <w:basedOn w:val="a"/>
    <w:link w:val="afa"/>
    <w:semiHidden/>
    <w:rsid w:val="00CB524B"/>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CB524B"/>
    <w:rPr>
      <w:rFonts w:ascii="Tahoma" w:hAnsi="Tahoma" w:cs="Tahoma"/>
      <w:sz w:val="16"/>
      <w:szCs w:val="16"/>
    </w:rPr>
  </w:style>
  <w:style w:type="character" w:customStyle="1" w:styleId="20">
    <w:name w:val="Заголовок 2 Знак"/>
    <w:basedOn w:val="a0"/>
    <w:link w:val="2"/>
    <w:semiHidden/>
    <w:rsid w:val="00CB524B"/>
    <w:rPr>
      <w:rFonts w:ascii="Arial" w:hAnsi="Arial"/>
      <w:b/>
      <w:spacing w:val="46"/>
      <w:sz w:val="28"/>
    </w:rPr>
  </w:style>
  <w:style w:type="character" w:customStyle="1" w:styleId="30">
    <w:name w:val="Заголовок 3 Знак"/>
    <w:basedOn w:val="a0"/>
    <w:link w:val="3"/>
    <w:semiHidden/>
    <w:rsid w:val="00CB524B"/>
    <w:rPr>
      <w:rFonts w:ascii="Times New Roman" w:hAnsi="Times New Roman"/>
      <w:b/>
      <w:sz w:val="52"/>
    </w:rPr>
  </w:style>
  <w:style w:type="character" w:customStyle="1" w:styleId="40">
    <w:name w:val="Заголовок 4 Знак"/>
    <w:basedOn w:val="a0"/>
    <w:link w:val="4"/>
    <w:semiHidden/>
    <w:rsid w:val="00CB524B"/>
    <w:rPr>
      <w:rFonts w:ascii="Times New Roman" w:hAnsi="Times New Roman"/>
      <w:b/>
      <w:bCs/>
      <w:sz w:val="28"/>
      <w:szCs w:val="28"/>
    </w:rPr>
  </w:style>
  <w:style w:type="character" w:customStyle="1" w:styleId="a5">
    <w:name w:val="Название Знак"/>
    <w:basedOn w:val="a0"/>
    <w:link w:val="a4"/>
    <w:rsid w:val="00CB524B"/>
    <w:rPr>
      <w:rFonts w:ascii="Times New Roman" w:hAnsi="Times New Roman"/>
      <w:sz w:val="28"/>
      <w:szCs w:val="24"/>
    </w:rPr>
  </w:style>
  <w:style w:type="paragraph" w:customStyle="1" w:styleId="ConsPlusNormal">
    <w:name w:val="ConsPlusNormal"/>
    <w:uiPriority w:val="99"/>
    <w:rsid w:val="00CB524B"/>
    <w:pPr>
      <w:ind w:firstLine="720"/>
    </w:pPr>
    <w:rPr>
      <w:rFonts w:ascii="Arial" w:hAnsi="Arial" w:cs="Arial"/>
      <w:lang w:eastAsia="ru-RU"/>
    </w:rPr>
  </w:style>
  <w:style w:type="character" w:customStyle="1" w:styleId="apple-converted-space">
    <w:name w:val="apple-converted-space"/>
    <w:rsid w:val="00CB52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1F2FEC370138A08FDB639456CAA5BE1FEE875671A17CCDB738F77D5DA6AF40A336FF4B23F5158E7CEB42f6N3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5931</Words>
  <Characters>33810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 </vt:lpstr>
    </vt:vector>
  </TitlesOfParts>
  <Company/>
  <LinksUpToDate>false</LinksUpToDate>
  <CharactersWithSpaces>39662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Юрист</dc:creator>
  <cp:lastModifiedBy>Пользователь Windows</cp:lastModifiedBy>
  <cp:revision>3</cp:revision>
  <cp:lastPrinted>2024-12-20T01:49:00Z</cp:lastPrinted>
  <dcterms:created xsi:type="dcterms:W3CDTF">2024-12-20T01:44:00Z</dcterms:created>
  <dcterms:modified xsi:type="dcterms:W3CDTF">2024-12-20T01:52:00Z</dcterms:modified>
  <cp:version>786432</cp:version>
</cp:coreProperties>
</file>