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49" w:rsidRPr="00EA13B0" w:rsidRDefault="007B50B1" w:rsidP="00740349">
      <w:pPr>
        <w:jc w:val="center"/>
      </w:pPr>
      <w:r>
        <w:rPr>
          <w:noProof/>
        </w:rPr>
        <w:drawing>
          <wp:inline distT="0" distB="0" distL="0" distR="0">
            <wp:extent cx="659765" cy="835025"/>
            <wp:effectExtent l="19050" t="0" r="6985" b="0"/>
            <wp:docPr id="226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349" w:rsidRPr="00EA13B0" w:rsidRDefault="00740349" w:rsidP="00740349">
      <w:pPr>
        <w:jc w:val="center"/>
      </w:pPr>
      <w:r w:rsidRPr="00EA13B0">
        <w:t>АДМИНИСТРАЦИЯ</w:t>
      </w:r>
    </w:p>
    <w:p w:rsidR="00740349" w:rsidRPr="00EA13B0" w:rsidRDefault="00740349" w:rsidP="00740349">
      <w:pPr>
        <w:jc w:val="center"/>
      </w:pPr>
      <w:r w:rsidRPr="00EA13B0">
        <w:t xml:space="preserve">БЕРЕЗОВСКОГО </w:t>
      </w:r>
      <w:bookmarkStart w:id="0" w:name="_Hlk55547979"/>
      <w:r w:rsidRPr="00EA13B0">
        <w:t>МУНИЦИПАЛЬНОГО</w:t>
      </w:r>
      <w:bookmarkEnd w:id="0"/>
      <w:r>
        <w:t xml:space="preserve"> </w:t>
      </w:r>
      <w:r w:rsidRPr="00EA13B0">
        <w:t>РАЙОНА</w:t>
      </w:r>
    </w:p>
    <w:p w:rsidR="00740349" w:rsidRPr="00EA13B0" w:rsidRDefault="00740349" w:rsidP="00740349">
      <w:pPr>
        <w:jc w:val="center"/>
      </w:pPr>
      <w:r w:rsidRPr="00EA13B0">
        <w:t>КРАСНОЯРСКОГО КРАЯ</w:t>
      </w:r>
    </w:p>
    <w:p w:rsidR="00740349" w:rsidRPr="00EA13B0" w:rsidRDefault="00740349" w:rsidP="00740349">
      <w:pPr>
        <w:jc w:val="center"/>
      </w:pPr>
    </w:p>
    <w:p w:rsidR="00740349" w:rsidRPr="00EA13B0" w:rsidRDefault="00740349" w:rsidP="00740349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740349" w:rsidRPr="00EA13B0" w:rsidRDefault="00740349" w:rsidP="00740349">
      <w:pPr>
        <w:rPr>
          <w:sz w:val="32"/>
          <w:szCs w:val="32"/>
        </w:rPr>
      </w:pPr>
    </w:p>
    <w:p w:rsidR="00BC1779" w:rsidRPr="00E24D82" w:rsidRDefault="000106F4" w:rsidP="000106F4">
      <w:pPr>
        <w:pStyle w:val="24"/>
        <w:shd w:val="clear" w:color="auto" w:fill="auto"/>
        <w:spacing w:after="0" w:line="240" w:lineRule="auto"/>
        <w:ind w:right="-9"/>
        <w:jc w:val="center"/>
        <w:rPr>
          <w:rStyle w:val="14"/>
          <w:color w:val="000000"/>
          <w:sz w:val="28"/>
          <w:szCs w:val="24"/>
        </w:rPr>
      </w:pPr>
      <w:r w:rsidRPr="00740349">
        <w:rPr>
          <w:rStyle w:val="14"/>
          <w:color w:val="000000"/>
          <w:sz w:val="28"/>
          <w:szCs w:val="24"/>
        </w:rPr>
        <w:t>«</w:t>
      </w:r>
      <w:r w:rsidR="0095569F">
        <w:rPr>
          <w:rStyle w:val="14"/>
          <w:color w:val="000000"/>
          <w:sz w:val="28"/>
          <w:szCs w:val="24"/>
        </w:rPr>
        <w:t>_</w:t>
      </w:r>
      <w:r w:rsidR="000F2F94">
        <w:rPr>
          <w:rStyle w:val="14"/>
          <w:color w:val="000000"/>
          <w:sz w:val="28"/>
          <w:szCs w:val="24"/>
        </w:rPr>
        <w:t>26</w:t>
      </w:r>
      <w:r w:rsidR="0095569F">
        <w:rPr>
          <w:rStyle w:val="14"/>
          <w:color w:val="000000"/>
          <w:sz w:val="28"/>
          <w:szCs w:val="24"/>
        </w:rPr>
        <w:t>_</w:t>
      </w:r>
      <w:r w:rsidRPr="00740349">
        <w:rPr>
          <w:rStyle w:val="14"/>
          <w:color w:val="000000"/>
          <w:sz w:val="28"/>
          <w:szCs w:val="24"/>
        </w:rPr>
        <w:t>»</w:t>
      </w:r>
      <w:r w:rsidR="00E24D82">
        <w:rPr>
          <w:rStyle w:val="14"/>
          <w:color w:val="000000"/>
          <w:sz w:val="28"/>
          <w:szCs w:val="24"/>
        </w:rPr>
        <w:t xml:space="preserve"> </w:t>
      </w:r>
      <w:r w:rsidR="0095569F">
        <w:rPr>
          <w:rStyle w:val="14"/>
          <w:color w:val="000000"/>
          <w:sz w:val="28"/>
          <w:szCs w:val="24"/>
        </w:rPr>
        <w:t>__</w:t>
      </w:r>
      <w:r w:rsidR="000F2F94">
        <w:rPr>
          <w:rStyle w:val="14"/>
          <w:color w:val="000000"/>
          <w:sz w:val="28"/>
          <w:szCs w:val="24"/>
        </w:rPr>
        <w:t>12</w:t>
      </w:r>
      <w:r w:rsidR="0095569F">
        <w:rPr>
          <w:rStyle w:val="14"/>
          <w:color w:val="000000"/>
          <w:sz w:val="28"/>
          <w:szCs w:val="24"/>
        </w:rPr>
        <w:t>___</w:t>
      </w:r>
      <w:r w:rsidRPr="00740349">
        <w:rPr>
          <w:rStyle w:val="14"/>
          <w:color w:val="000000"/>
          <w:sz w:val="28"/>
          <w:szCs w:val="24"/>
        </w:rPr>
        <w:t xml:space="preserve"> 2</w:t>
      </w:r>
      <w:r w:rsidR="00BC1779" w:rsidRPr="00740349">
        <w:rPr>
          <w:rStyle w:val="14"/>
          <w:color w:val="000000"/>
          <w:sz w:val="28"/>
          <w:szCs w:val="24"/>
        </w:rPr>
        <w:t>0</w:t>
      </w:r>
      <w:r w:rsidR="005F5C93" w:rsidRPr="00740349">
        <w:rPr>
          <w:rStyle w:val="14"/>
          <w:color w:val="000000"/>
          <w:sz w:val="28"/>
          <w:szCs w:val="24"/>
        </w:rPr>
        <w:t>2</w:t>
      </w:r>
      <w:r w:rsidR="000F2F94">
        <w:rPr>
          <w:rStyle w:val="14"/>
          <w:color w:val="000000"/>
          <w:sz w:val="28"/>
          <w:szCs w:val="24"/>
        </w:rPr>
        <w:t>3</w:t>
      </w:r>
      <w:r w:rsidR="00242987">
        <w:rPr>
          <w:rStyle w:val="14"/>
          <w:color w:val="000000"/>
          <w:sz w:val="28"/>
          <w:szCs w:val="24"/>
        </w:rPr>
        <w:t xml:space="preserve"> </w:t>
      </w:r>
      <w:r w:rsidR="00BC1779" w:rsidRPr="00740349">
        <w:rPr>
          <w:rStyle w:val="14"/>
          <w:color w:val="000000"/>
          <w:sz w:val="28"/>
          <w:szCs w:val="24"/>
        </w:rPr>
        <w:t>г</w:t>
      </w:r>
      <w:r w:rsidRPr="00740349">
        <w:rPr>
          <w:rStyle w:val="14"/>
          <w:color w:val="000000"/>
          <w:sz w:val="28"/>
          <w:szCs w:val="24"/>
        </w:rPr>
        <w:t>.</w:t>
      </w:r>
      <w:r w:rsidR="005F5C93" w:rsidRPr="00740349">
        <w:rPr>
          <w:rStyle w:val="14"/>
          <w:color w:val="000000"/>
          <w:sz w:val="28"/>
          <w:szCs w:val="24"/>
        </w:rPr>
        <w:t xml:space="preserve"> </w:t>
      </w:r>
      <w:r w:rsidRPr="00740349">
        <w:rPr>
          <w:rStyle w:val="14"/>
          <w:sz w:val="28"/>
          <w:szCs w:val="24"/>
        </w:rPr>
        <w:t xml:space="preserve">    </w:t>
      </w:r>
      <w:r w:rsidR="00740349">
        <w:rPr>
          <w:rStyle w:val="14"/>
          <w:sz w:val="28"/>
          <w:szCs w:val="24"/>
        </w:rPr>
        <w:t xml:space="preserve">    </w:t>
      </w:r>
      <w:r w:rsidR="0058155D" w:rsidRPr="00740349">
        <w:rPr>
          <w:rStyle w:val="14"/>
          <w:sz w:val="28"/>
          <w:szCs w:val="24"/>
        </w:rPr>
        <w:t xml:space="preserve">  </w:t>
      </w:r>
      <w:r w:rsidR="00740349" w:rsidRPr="00740349">
        <w:rPr>
          <w:rStyle w:val="14"/>
          <w:color w:val="000000"/>
          <w:sz w:val="28"/>
          <w:szCs w:val="24"/>
        </w:rPr>
        <w:t>пгт. Березовка</w:t>
      </w:r>
      <w:r w:rsidR="00A05D35" w:rsidRPr="00740349">
        <w:rPr>
          <w:rStyle w:val="14"/>
          <w:sz w:val="28"/>
          <w:szCs w:val="24"/>
        </w:rPr>
        <w:t xml:space="preserve">     </w:t>
      </w:r>
      <w:r w:rsidR="00BC1779" w:rsidRPr="00740349">
        <w:rPr>
          <w:rStyle w:val="14"/>
          <w:color w:val="000000"/>
          <w:sz w:val="28"/>
          <w:szCs w:val="24"/>
        </w:rPr>
        <w:t xml:space="preserve">                    №</w:t>
      </w:r>
      <w:r w:rsidR="0095569F">
        <w:rPr>
          <w:rStyle w:val="14"/>
          <w:color w:val="000000"/>
          <w:sz w:val="28"/>
          <w:szCs w:val="24"/>
        </w:rPr>
        <w:t xml:space="preserve"> _</w:t>
      </w:r>
      <w:r w:rsidR="000F2F94">
        <w:rPr>
          <w:rStyle w:val="14"/>
          <w:color w:val="000000"/>
          <w:sz w:val="28"/>
          <w:szCs w:val="24"/>
        </w:rPr>
        <w:t>1900</w:t>
      </w:r>
      <w:r w:rsidR="0095569F">
        <w:rPr>
          <w:rStyle w:val="14"/>
          <w:color w:val="000000"/>
          <w:sz w:val="28"/>
          <w:szCs w:val="24"/>
        </w:rPr>
        <w:t>_</w:t>
      </w:r>
    </w:p>
    <w:p w:rsidR="00274691" w:rsidRDefault="00274691" w:rsidP="005B24DE">
      <w:pPr>
        <w:pStyle w:val="ad"/>
        <w:tabs>
          <w:tab w:val="right" w:pos="1442"/>
          <w:tab w:val="center" w:pos="1998"/>
          <w:tab w:val="right" w:pos="13608"/>
        </w:tabs>
        <w:spacing w:after="0"/>
        <w:rPr>
          <w:sz w:val="28"/>
        </w:rPr>
      </w:pPr>
    </w:p>
    <w:p w:rsidR="00991ADE" w:rsidRPr="006B071A" w:rsidRDefault="00991ADE" w:rsidP="005B24DE">
      <w:pPr>
        <w:pStyle w:val="ad"/>
        <w:tabs>
          <w:tab w:val="right" w:pos="1442"/>
          <w:tab w:val="center" w:pos="1998"/>
          <w:tab w:val="right" w:pos="13608"/>
        </w:tabs>
        <w:spacing w:after="0"/>
        <w:rPr>
          <w:sz w:val="28"/>
          <w:szCs w:val="28"/>
        </w:rPr>
      </w:pPr>
    </w:p>
    <w:p w:rsidR="00BC1779" w:rsidRPr="006B071A" w:rsidRDefault="008A0E4D" w:rsidP="0043760F">
      <w:pPr>
        <w:pStyle w:val="40"/>
        <w:spacing w:before="0" w:after="0" w:line="240" w:lineRule="auto"/>
        <w:rPr>
          <w:rFonts w:eastAsia="Times New Roman"/>
          <w:b w:val="0"/>
          <w:bCs w:val="0"/>
          <w:spacing w:val="0"/>
          <w:sz w:val="28"/>
          <w:szCs w:val="28"/>
        </w:rPr>
      </w:pPr>
      <w:r w:rsidRPr="006B071A">
        <w:rPr>
          <w:rFonts w:eastAsia="Times New Roman"/>
          <w:b w:val="0"/>
          <w:bCs w:val="0"/>
          <w:spacing w:val="0"/>
          <w:sz w:val="28"/>
          <w:szCs w:val="28"/>
        </w:rPr>
        <w:t>О</w:t>
      </w:r>
      <w:r w:rsidR="0043760F" w:rsidRPr="006B071A">
        <w:rPr>
          <w:rFonts w:eastAsia="Times New Roman"/>
          <w:b w:val="0"/>
          <w:bCs w:val="0"/>
          <w:spacing w:val="0"/>
          <w:sz w:val="28"/>
          <w:szCs w:val="28"/>
        </w:rPr>
        <w:t>б утверждении порядк</w:t>
      </w:r>
      <w:r w:rsidR="00083C11" w:rsidRPr="006B071A">
        <w:rPr>
          <w:rFonts w:eastAsia="Times New Roman"/>
          <w:b w:val="0"/>
          <w:bCs w:val="0"/>
          <w:spacing w:val="0"/>
          <w:sz w:val="28"/>
          <w:szCs w:val="28"/>
        </w:rPr>
        <w:t>а</w:t>
      </w:r>
      <w:r w:rsidR="0043760F" w:rsidRPr="006B071A">
        <w:rPr>
          <w:rFonts w:eastAsia="Times New Roman"/>
          <w:b w:val="0"/>
          <w:bCs w:val="0"/>
          <w:spacing w:val="0"/>
          <w:sz w:val="28"/>
          <w:szCs w:val="28"/>
        </w:rPr>
        <w:t xml:space="preserve"> расчета нормативных затрат </w:t>
      </w:r>
      <w:r w:rsidR="00AA0E2F">
        <w:rPr>
          <w:rFonts w:eastAsia="Times New Roman"/>
          <w:b w:val="0"/>
          <w:bCs w:val="0"/>
          <w:spacing w:val="0"/>
          <w:sz w:val="28"/>
          <w:szCs w:val="28"/>
        </w:rPr>
        <w:t>на оказание муниципальных услуг</w:t>
      </w:r>
      <w:r w:rsidR="0043760F" w:rsidRPr="006B071A">
        <w:rPr>
          <w:rFonts w:eastAsia="Times New Roman"/>
          <w:b w:val="0"/>
          <w:bCs w:val="0"/>
          <w:spacing w:val="0"/>
          <w:sz w:val="28"/>
          <w:szCs w:val="28"/>
        </w:rPr>
        <w:t>, применяемых при расчете объема субсидии на финансовое обеспечение выполнени</w:t>
      </w:r>
      <w:r w:rsidR="001512E1">
        <w:rPr>
          <w:rFonts w:eastAsia="Times New Roman"/>
          <w:b w:val="0"/>
          <w:bCs w:val="0"/>
          <w:spacing w:val="0"/>
          <w:sz w:val="28"/>
          <w:szCs w:val="28"/>
        </w:rPr>
        <w:t>я</w:t>
      </w:r>
      <w:r w:rsidR="0043760F" w:rsidRPr="006B071A">
        <w:rPr>
          <w:rFonts w:eastAsia="Times New Roman"/>
          <w:b w:val="0"/>
          <w:bCs w:val="0"/>
          <w:spacing w:val="0"/>
          <w:sz w:val="28"/>
          <w:szCs w:val="28"/>
        </w:rPr>
        <w:t xml:space="preserve"> муниципального задания на оказание муниципальных услуг (выполнение работ) муниципальными учреждениями Березовского района</w:t>
      </w:r>
      <w:r w:rsidR="00AA0E2F">
        <w:rPr>
          <w:rFonts w:eastAsia="Times New Roman"/>
          <w:b w:val="0"/>
          <w:bCs w:val="0"/>
          <w:spacing w:val="0"/>
          <w:sz w:val="28"/>
          <w:szCs w:val="28"/>
        </w:rPr>
        <w:t>, функции и полномочия учредителя для которых осуществляет Муниципальный отдел культуры администрации Березовского района</w:t>
      </w:r>
    </w:p>
    <w:p w:rsidR="000106F4" w:rsidRPr="006B071A" w:rsidRDefault="000106F4" w:rsidP="005B24DE">
      <w:pPr>
        <w:pStyle w:val="ad"/>
        <w:widowControl w:val="0"/>
        <w:spacing w:after="0"/>
        <w:ind w:firstLine="567"/>
        <w:jc w:val="both"/>
        <w:rPr>
          <w:bCs/>
          <w:szCs w:val="28"/>
        </w:rPr>
      </w:pPr>
    </w:p>
    <w:p w:rsidR="003C73E8" w:rsidRPr="006B071A" w:rsidRDefault="00083C11" w:rsidP="003C73E8">
      <w:pPr>
        <w:shd w:val="clear" w:color="auto" w:fill="FFFFFF"/>
        <w:spacing w:after="125"/>
        <w:ind w:firstLine="709"/>
        <w:jc w:val="both"/>
        <w:rPr>
          <w:sz w:val="28"/>
          <w:szCs w:val="28"/>
        </w:rPr>
      </w:pPr>
      <w:r w:rsidRPr="006B071A">
        <w:rPr>
          <w:sz w:val="28"/>
          <w:szCs w:val="28"/>
        </w:rPr>
        <w:t xml:space="preserve">На основании </w:t>
      </w:r>
      <w:r w:rsidR="009714E5" w:rsidRPr="009714E5">
        <w:rPr>
          <w:sz w:val="28"/>
          <w:szCs w:val="28"/>
        </w:rPr>
        <w:t xml:space="preserve">приказа Министерства культуры Российской Федерации от 28.03.2019 N 357 «Об утверждении Общих требований к определению нормативных затрат на оказание </w:t>
      </w:r>
      <w:r w:rsidR="00046D3E">
        <w:rPr>
          <w:sz w:val="28"/>
          <w:szCs w:val="28"/>
        </w:rPr>
        <w:t>государственных</w:t>
      </w:r>
      <w:r w:rsidR="009714E5" w:rsidRPr="009714E5">
        <w:rPr>
          <w:sz w:val="28"/>
          <w:szCs w:val="28"/>
        </w:rPr>
        <w:t xml:space="preserve"> (муниципальных) услуг в сфере культуры и кинематографии, применяемых при расчете объема субсидии на финансовое обеспечение выполнения </w:t>
      </w:r>
      <w:r w:rsidR="00046D3E">
        <w:rPr>
          <w:sz w:val="28"/>
          <w:szCs w:val="28"/>
        </w:rPr>
        <w:t>государственн</w:t>
      </w:r>
      <w:r w:rsidR="009714E5" w:rsidRPr="009714E5">
        <w:rPr>
          <w:sz w:val="28"/>
          <w:szCs w:val="28"/>
        </w:rPr>
        <w:t xml:space="preserve">ого (муниципального) задания на оказание </w:t>
      </w:r>
      <w:r w:rsidR="00046D3E">
        <w:rPr>
          <w:sz w:val="28"/>
          <w:szCs w:val="28"/>
        </w:rPr>
        <w:t>государствен</w:t>
      </w:r>
      <w:r w:rsidR="00D34E6B">
        <w:rPr>
          <w:sz w:val="28"/>
          <w:szCs w:val="28"/>
        </w:rPr>
        <w:t>н</w:t>
      </w:r>
      <w:r w:rsidR="009714E5" w:rsidRPr="009714E5">
        <w:rPr>
          <w:sz w:val="28"/>
          <w:szCs w:val="28"/>
        </w:rPr>
        <w:t xml:space="preserve">ых (муниципальных) услуг (выполнение работ) </w:t>
      </w:r>
      <w:r w:rsidR="00046D3E">
        <w:rPr>
          <w:sz w:val="28"/>
          <w:szCs w:val="28"/>
        </w:rPr>
        <w:t>государствен</w:t>
      </w:r>
      <w:r w:rsidR="00D34E6B">
        <w:rPr>
          <w:sz w:val="28"/>
          <w:szCs w:val="28"/>
        </w:rPr>
        <w:t>н</w:t>
      </w:r>
      <w:r w:rsidR="009714E5" w:rsidRPr="009714E5">
        <w:rPr>
          <w:sz w:val="28"/>
          <w:szCs w:val="28"/>
        </w:rPr>
        <w:t>ым (муниципальным) учреждением»</w:t>
      </w:r>
      <w:r w:rsidR="008A0E4D" w:rsidRPr="006B071A">
        <w:rPr>
          <w:sz w:val="28"/>
          <w:szCs w:val="28"/>
        </w:rPr>
        <w:t>,</w:t>
      </w:r>
      <w:r w:rsidR="003C73E8" w:rsidRPr="006B071A">
        <w:rPr>
          <w:sz w:val="28"/>
          <w:szCs w:val="28"/>
        </w:rPr>
        <w:t xml:space="preserve"> постановления администрации Березовского района Красноярского края от</w:t>
      </w:r>
      <w:r w:rsidR="006B071A" w:rsidRPr="006B071A">
        <w:rPr>
          <w:sz w:val="28"/>
          <w:szCs w:val="28"/>
        </w:rPr>
        <w:t> </w:t>
      </w:r>
      <w:r w:rsidR="003C73E8" w:rsidRPr="006B071A">
        <w:rPr>
          <w:sz w:val="28"/>
          <w:szCs w:val="28"/>
        </w:rPr>
        <w:t>05.03.2022 № 480 «</w:t>
      </w:r>
      <w:r w:rsidR="003C73E8" w:rsidRPr="003C73E8">
        <w:rPr>
          <w:sz w:val="28"/>
          <w:szCs w:val="28"/>
        </w:rPr>
        <w:t>Об утверждении порядка формирования муниципального задания в отнош</w:t>
      </w:r>
      <w:r w:rsidR="006B071A">
        <w:rPr>
          <w:sz w:val="28"/>
          <w:szCs w:val="28"/>
        </w:rPr>
        <w:t>ении муниципальных учреждений и </w:t>
      </w:r>
      <w:r w:rsidR="003C73E8" w:rsidRPr="003C73E8">
        <w:rPr>
          <w:sz w:val="28"/>
          <w:szCs w:val="28"/>
        </w:rPr>
        <w:t>финансового обеспечения выполнения муниципального задания»</w:t>
      </w:r>
      <w:r w:rsidR="003C73E8">
        <w:rPr>
          <w:sz w:val="28"/>
          <w:szCs w:val="28"/>
        </w:rPr>
        <w:t>,</w:t>
      </w:r>
    </w:p>
    <w:p w:rsidR="008A0E4D" w:rsidRPr="002F451F" w:rsidRDefault="008A0E4D" w:rsidP="002F451F">
      <w:pPr>
        <w:ind w:firstLine="709"/>
        <w:rPr>
          <w:b/>
          <w:bCs/>
          <w:color w:val="000000"/>
          <w:sz w:val="28"/>
        </w:rPr>
      </w:pPr>
      <w:r w:rsidRPr="002F451F">
        <w:rPr>
          <w:b/>
          <w:bCs/>
          <w:color w:val="000000"/>
          <w:sz w:val="28"/>
        </w:rPr>
        <w:t>ПОСТАНОВЛЯЮ:</w:t>
      </w:r>
    </w:p>
    <w:p w:rsidR="002F451F" w:rsidRPr="00274691" w:rsidRDefault="002F451F" w:rsidP="00274691">
      <w:pPr>
        <w:rPr>
          <w:bCs/>
          <w:color w:val="000000"/>
          <w:sz w:val="28"/>
        </w:rPr>
      </w:pPr>
    </w:p>
    <w:p w:rsidR="000106F4" w:rsidRDefault="003C73E8" w:rsidP="006B071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1. Утвердить </w:t>
      </w:r>
      <w:hyperlink w:anchor="P47">
        <w:r w:rsidRPr="003C73E8">
          <w:rPr>
            <w:sz w:val="28"/>
            <w:szCs w:val="28"/>
          </w:rPr>
          <w:t>порядок</w:t>
        </w:r>
      </w:hyperlink>
      <w:r w:rsidRPr="003C73E8">
        <w:rPr>
          <w:sz w:val="28"/>
          <w:szCs w:val="28"/>
        </w:rPr>
        <w:t xml:space="preserve"> расчета нормативных затрат на оказание </w:t>
      </w:r>
      <w:r w:rsidR="006B071A">
        <w:rPr>
          <w:sz w:val="28"/>
          <w:szCs w:val="28"/>
        </w:rPr>
        <w:t>муниципальных</w:t>
      </w:r>
      <w:r w:rsidRPr="003C73E8">
        <w:rPr>
          <w:sz w:val="28"/>
          <w:szCs w:val="28"/>
        </w:rPr>
        <w:t xml:space="preserve"> услуг, применяемы</w:t>
      </w:r>
      <w:r w:rsidR="006B071A">
        <w:rPr>
          <w:sz w:val="28"/>
          <w:szCs w:val="28"/>
        </w:rPr>
        <w:t>й при расчете объема субсидии на </w:t>
      </w:r>
      <w:r w:rsidRPr="003C73E8">
        <w:rPr>
          <w:sz w:val="28"/>
          <w:szCs w:val="28"/>
        </w:rPr>
        <w:t xml:space="preserve">финансовое обеспечение выполнения </w:t>
      </w:r>
      <w:r>
        <w:rPr>
          <w:sz w:val="28"/>
          <w:szCs w:val="28"/>
        </w:rPr>
        <w:t>муниципального</w:t>
      </w:r>
      <w:r w:rsidR="006B071A">
        <w:rPr>
          <w:sz w:val="28"/>
          <w:szCs w:val="28"/>
        </w:rPr>
        <w:t xml:space="preserve"> задания на </w:t>
      </w:r>
      <w:r w:rsidRPr="003C73E8"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>муниципальных</w:t>
      </w:r>
      <w:r w:rsidRPr="003C73E8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муниципальными</w:t>
      </w:r>
      <w:r w:rsidRPr="003C73E8">
        <w:rPr>
          <w:sz w:val="28"/>
          <w:szCs w:val="28"/>
        </w:rPr>
        <w:t xml:space="preserve"> учреждениями </w:t>
      </w:r>
      <w:r>
        <w:rPr>
          <w:sz w:val="28"/>
          <w:szCs w:val="28"/>
        </w:rPr>
        <w:t>Березовского района</w:t>
      </w:r>
      <w:r w:rsidR="001125D2">
        <w:rPr>
          <w:sz w:val="28"/>
          <w:szCs w:val="28"/>
        </w:rPr>
        <w:t xml:space="preserve">, </w:t>
      </w:r>
      <w:r w:rsidR="001125D2" w:rsidRPr="001125D2">
        <w:rPr>
          <w:bCs/>
          <w:sz w:val="28"/>
          <w:szCs w:val="28"/>
        </w:rPr>
        <w:t>функции и полномочия учредителя для которых осуществляет Муниципальный отдел культуры администрации Березовского района</w:t>
      </w:r>
      <w:r w:rsidR="001125D2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6B071A" w:rsidRPr="006B071A" w:rsidRDefault="00EF2D8B" w:rsidP="006B07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B071A" w:rsidRPr="006B071A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hyperlink w:anchor="P47">
        <w:r w:rsidR="006B071A" w:rsidRPr="006B071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B071A" w:rsidRPr="006B071A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6B071A">
        <w:rPr>
          <w:rFonts w:ascii="Times New Roman" w:hAnsi="Times New Roman" w:cs="Times New Roman"/>
          <w:sz w:val="28"/>
          <w:szCs w:val="28"/>
        </w:rPr>
        <w:t>е</w:t>
      </w:r>
      <w:r w:rsidR="006B071A" w:rsidRPr="006B071A">
        <w:rPr>
          <w:rFonts w:ascii="Times New Roman" w:hAnsi="Times New Roman" w:cs="Times New Roman"/>
          <w:sz w:val="28"/>
          <w:szCs w:val="28"/>
        </w:rPr>
        <w:t xml:space="preserve">тся при расчете объема субсидии на обеспечение выполнения </w:t>
      </w:r>
      <w:r w:rsidR="006B071A">
        <w:rPr>
          <w:rFonts w:ascii="Times New Roman" w:hAnsi="Times New Roman" w:cs="Times New Roman"/>
          <w:sz w:val="28"/>
          <w:szCs w:val="28"/>
        </w:rPr>
        <w:t>муниципального</w:t>
      </w:r>
      <w:r w:rsidR="006B071A" w:rsidRPr="006B071A">
        <w:rPr>
          <w:rFonts w:ascii="Times New Roman" w:hAnsi="Times New Roman" w:cs="Times New Roman"/>
          <w:sz w:val="28"/>
          <w:szCs w:val="28"/>
        </w:rPr>
        <w:t xml:space="preserve"> задания, начиная </w:t>
      </w:r>
      <w:r w:rsidR="006B071A" w:rsidRPr="006B071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B071A">
        <w:rPr>
          <w:rFonts w:ascii="Times New Roman" w:hAnsi="Times New Roman" w:cs="Times New Roman"/>
          <w:sz w:val="28"/>
          <w:szCs w:val="28"/>
        </w:rPr>
        <w:t> </w:t>
      </w:r>
      <w:r w:rsidR="006B071A" w:rsidRPr="006B071A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6B071A">
        <w:rPr>
          <w:rFonts w:ascii="Times New Roman" w:hAnsi="Times New Roman" w:cs="Times New Roman"/>
          <w:sz w:val="28"/>
          <w:szCs w:val="28"/>
        </w:rPr>
        <w:t>муниципальных</w:t>
      </w:r>
      <w:r w:rsidR="006B071A" w:rsidRPr="006B071A">
        <w:rPr>
          <w:rFonts w:ascii="Times New Roman" w:hAnsi="Times New Roman" w:cs="Times New Roman"/>
          <w:sz w:val="28"/>
          <w:szCs w:val="28"/>
        </w:rPr>
        <w:t xml:space="preserve"> заданий на 202</w:t>
      </w:r>
      <w:r w:rsidR="00D77EEF">
        <w:rPr>
          <w:rFonts w:ascii="Times New Roman" w:hAnsi="Times New Roman" w:cs="Times New Roman"/>
          <w:sz w:val="28"/>
          <w:szCs w:val="28"/>
        </w:rPr>
        <w:t>4</w:t>
      </w:r>
      <w:r w:rsidR="006B071A" w:rsidRPr="006B071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77EEF">
        <w:rPr>
          <w:rFonts w:ascii="Times New Roman" w:hAnsi="Times New Roman" w:cs="Times New Roman"/>
          <w:sz w:val="28"/>
          <w:szCs w:val="28"/>
        </w:rPr>
        <w:t>5</w:t>
      </w:r>
      <w:r w:rsidR="006B071A" w:rsidRPr="006B071A">
        <w:rPr>
          <w:rFonts w:ascii="Times New Roman" w:hAnsi="Times New Roman" w:cs="Times New Roman"/>
          <w:sz w:val="28"/>
          <w:szCs w:val="28"/>
        </w:rPr>
        <w:t xml:space="preserve"> и 202</w:t>
      </w:r>
      <w:r w:rsidR="00D77EEF">
        <w:rPr>
          <w:rFonts w:ascii="Times New Roman" w:hAnsi="Times New Roman" w:cs="Times New Roman"/>
          <w:sz w:val="28"/>
          <w:szCs w:val="28"/>
        </w:rPr>
        <w:t>6</w:t>
      </w:r>
      <w:r w:rsidR="006B071A" w:rsidRPr="006B071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A0E4D" w:rsidRPr="00723F82" w:rsidRDefault="00703482" w:rsidP="006B071A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="008A0E4D" w:rsidRPr="00723F82">
        <w:rPr>
          <w:color w:val="000000"/>
          <w:sz w:val="28"/>
        </w:rPr>
        <w:t xml:space="preserve">Контроль за исполнением постановления возложить на </w:t>
      </w:r>
      <w:r w:rsidR="00FD734C" w:rsidRPr="00723F82">
        <w:rPr>
          <w:color w:val="000000"/>
          <w:sz w:val="28"/>
        </w:rPr>
        <w:t>заместителя Главы Березовского района по финансово</w:t>
      </w:r>
      <w:r w:rsidR="005B24DE" w:rsidRPr="00723F82">
        <w:rPr>
          <w:color w:val="000000"/>
          <w:sz w:val="28"/>
        </w:rPr>
        <w:t>-</w:t>
      </w:r>
      <w:r w:rsidR="00FD734C" w:rsidRPr="00723F82">
        <w:rPr>
          <w:color w:val="000000"/>
          <w:sz w:val="28"/>
        </w:rPr>
        <w:t>экономическим вопросам</w:t>
      </w:r>
      <w:r w:rsidR="005B24DE" w:rsidRPr="00723F82">
        <w:rPr>
          <w:color w:val="000000"/>
          <w:sz w:val="28"/>
        </w:rPr>
        <w:t xml:space="preserve"> – </w:t>
      </w:r>
      <w:r w:rsidR="00FD734C" w:rsidRPr="00723F82">
        <w:rPr>
          <w:color w:val="000000"/>
          <w:sz w:val="28"/>
        </w:rPr>
        <w:t>руководител</w:t>
      </w:r>
      <w:r w:rsidR="007F6208" w:rsidRPr="00723F82">
        <w:rPr>
          <w:color w:val="000000"/>
          <w:sz w:val="28"/>
        </w:rPr>
        <w:t>я</w:t>
      </w:r>
      <w:r w:rsidR="00FD734C" w:rsidRPr="00723F82">
        <w:rPr>
          <w:color w:val="000000"/>
          <w:sz w:val="28"/>
        </w:rPr>
        <w:t xml:space="preserve"> финансового управления Мамедов</w:t>
      </w:r>
      <w:r w:rsidR="000E2A27" w:rsidRPr="00723F82">
        <w:rPr>
          <w:color w:val="000000"/>
          <w:sz w:val="28"/>
        </w:rPr>
        <w:t>у Е.В</w:t>
      </w:r>
      <w:r w:rsidR="008A0E4D" w:rsidRPr="00723F82">
        <w:rPr>
          <w:color w:val="000000"/>
          <w:sz w:val="28"/>
        </w:rPr>
        <w:t>.</w:t>
      </w:r>
    </w:p>
    <w:p w:rsidR="00EF2D8B" w:rsidRPr="00682445" w:rsidRDefault="00703482" w:rsidP="00EF2D8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</w:rPr>
        <w:t>4</w:t>
      </w:r>
      <w:r w:rsidR="00EF2D8B">
        <w:rPr>
          <w:color w:val="000000"/>
          <w:sz w:val="28"/>
        </w:rPr>
        <w:t>. </w:t>
      </w:r>
      <w:r w:rsidR="008A0E4D" w:rsidRPr="00723F82">
        <w:rPr>
          <w:color w:val="000000"/>
          <w:sz w:val="28"/>
        </w:rPr>
        <w:t xml:space="preserve">Постановление вступает в силу </w:t>
      </w:r>
      <w:r w:rsidR="00C53761">
        <w:rPr>
          <w:rStyle w:val="4"/>
          <w:b w:val="0"/>
          <w:spacing w:val="0"/>
          <w:sz w:val="28"/>
          <w:szCs w:val="24"/>
        </w:rPr>
        <w:t xml:space="preserve">после </w:t>
      </w:r>
      <w:r w:rsidR="00FD734C" w:rsidRPr="00723F82">
        <w:rPr>
          <w:rStyle w:val="4"/>
          <w:b w:val="0"/>
          <w:spacing w:val="0"/>
          <w:sz w:val="28"/>
          <w:szCs w:val="24"/>
        </w:rPr>
        <w:t>его официального опубликования в газете «Пригород»</w:t>
      </w:r>
      <w:r w:rsidR="003C73E8">
        <w:rPr>
          <w:rStyle w:val="4"/>
          <w:b w:val="0"/>
          <w:spacing w:val="0"/>
          <w:sz w:val="28"/>
          <w:szCs w:val="24"/>
        </w:rPr>
        <w:t xml:space="preserve"> </w:t>
      </w:r>
      <w:r w:rsidR="00EF2D8B">
        <w:rPr>
          <w:bCs/>
          <w:sz w:val="28"/>
        </w:rPr>
        <w:t xml:space="preserve">и подлежит </w:t>
      </w:r>
      <w:r w:rsidR="00EF2D8B" w:rsidRPr="00EF2D8B">
        <w:rPr>
          <w:rStyle w:val="4"/>
          <w:b w:val="0"/>
          <w:bCs w:val="0"/>
          <w:spacing w:val="0"/>
          <w:sz w:val="28"/>
          <w:szCs w:val="24"/>
        </w:rPr>
        <w:t xml:space="preserve">размещению </w:t>
      </w:r>
      <w:r w:rsidR="00EF2D8B" w:rsidRPr="00EF2D8B">
        <w:rPr>
          <w:rStyle w:val="4"/>
          <w:b w:val="0"/>
          <w:spacing w:val="0"/>
          <w:sz w:val="28"/>
          <w:szCs w:val="24"/>
        </w:rPr>
        <w:t>на официальном</w:t>
      </w:r>
      <w:r w:rsidR="00EF2D8B" w:rsidRPr="00682445">
        <w:rPr>
          <w:sz w:val="28"/>
          <w:szCs w:val="28"/>
        </w:rPr>
        <w:t xml:space="preserve"> сайте Березовского муниципального района berezovskij-mo-r04.gosweb.gosuslugi.ru.</w:t>
      </w:r>
    </w:p>
    <w:p w:rsidR="008A0E4D" w:rsidRPr="00723F82" w:rsidRDefault="008A0E4D" w:rsidP="00EF2D8B">
      <w:pPr>
        <w:ind w:firstLine="567"/>
        <w:jc w:val="both"/>
        <w:rPr>
          <w:rStyle w:val="4"/>
          <w:b w:val="0"/>
          <w:spacing w:val="0"/>
          <w:sz w:val="28"/>
          <w:szCs w:val="24"/>
        </w:rPr>
      </w:pPr>
    </w:p>
    <w:p w:rsidR="00AC0CBD" w:rsidRPr="00723F82" w:rsidRDefault="00AC0CBD" w:rsidP="00262520">
      <w:pPr>
        <w:pStyle w:val="ad"/>
        <w:spacing w:after="0"/>
        <w:jc w:val="both"/>
        <w:rPr>
          <w:rStyle w:val="4"/>
          <w:rFonts w:eastAsia="SimSun"/>
          <w:b w:val="0"/>
          <w:color w:val="000000"/>
          <w:sz w:val="28"/>
          <w:szCs w:val="24"/>
        </w:rPr>
      </w:pPr>
    </w:p>
    <w:p w:rsidR="00262520" w:rsidRPr="00723F82" w:rsidRDefault="00262520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3C73E8" w:rsidRDefault="003C73E8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  <w:r>
        <w:rPr>
          <w:rStyle w:val="4"/>
          <w:b w:val="0"/>
          <w:spacing w:val="0"/>
          <w:sz w:val="28"/>
          <w:szCs w:val="24"/>
        </w:rPr>
        <w:t xml:space="preserve">Исполняющий полномочия </w:t>
      </w:r>
    </w:p>
    <w:p w:rsidR="007342CF" w:rsidRDefault="003C73E8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  <w:r>
        <w:rPr>
          <w:rStyle w:val="4"/>
          <w:b w:val="0"/>
          <w:spacing w:val="0"/>
          <w:sz w:val="28"/>
          <w:szCs w:val="24"/>
        </w:rPr>
        <w:t xml:space="preserve">главы </w:t>
      </w:r>
      <w:r w:rsidR="00AC0CBD" w:rsidRPr="00723F82">
        <w:rPr>
          <w:rStyle w:val="4"/>
          <w:b w:val="0"/>
          <w:spacing w:val="0"/>
          <w:sz w:val="28"/>
          <w:szCs w:val="24"/>
        </w:rPr>
        <w:t xml:space="preserve">района    </w:t>
      </w:r>
      <w:r>
        <w:rPr>
          <w:rStyle w:val="4"/>
          <w:b w:val="0"/>
          <w:spacing w:val="0"/>
          <w:sz w:val="28"/>
          <w:szCs w:val="24"/>
        </w:rPr>
        <w:tab/>
      </w:r>
      <w:r>
        <w:rPr>
          <w:rStyle w:val="4"/>
          <w:b w:val="0"/>
          <w:spacing w:val="0"/>
          <w:sz w:val="28"/>
          <w:szCs w:val="24"/>
        </w:rPr>
        <w:tab/>
      </w:r>
      <w:r>
        <w:rPr>
          <w:rStyle w:val="4"/>
          <w:b w:val="0"/>
          <w:spacing w:val="0"/>
          <w:sz w:val="28"/>
          <w:szCs w:val="24"/>
        </w:rPr>
        <w:tab/>
      </w:r>
      <w:r>
        <w:rPr>
          <w:rStyle w:val="4"/>
          <w:b w:val="0"/>
          <w:spacing w:val="0"/>
          <w:sz w:val="28"/>
          <w:szCs w:val="24"/>
        </w:rPr>
        <w:tab/>
      </w:r>
      <w:r>
        <w:rPr>
          <w:rStyle w:val="4"/>
          <w:b w:val="0"/>
          <w:spacing w:val="0"/>
          <w:sz w:val="28"/>
          <w:szCs w:val="24"/>
        </w:rPr>
        <w:tab/>
      </w:r>
      <w:r>
        <w:rPr>
          <w:rStyle w:val="4"/>
          <w:b w:val="0"/>
          <w:spacing w:val="0"/>
          <w:sz w:val="28"/>
          <w:szCs w:val="24"/>
        </w:rPr>
        <w:tab/>
      </w:r>
      <w:r>
        <w:rPr>
          <w:rStyle w:val="4"/>
          <w:b w:val="0"/>
          <w:spacing w:val="0"/>
          <w:sz w:val="28"/>
          <w:szCs w:val="24"/>
        </w:rPr>
        <w:tab/>
        <w:t xml:space="preserve">         А.И. Крестьянинов</w:t>
      </w:r>
      <w:r w:rsidR="00AC0CBD" w:rsidRPr="00723F82">
        <w:rPr>
          <w:rStyle w:val="4"/>
          <w:b w:val="0"/>
          <w:spacing w:val="0"/>
          <w:sz w:val="28"/>
          <w:szCs w:val="24"/>
        </w:rPr>
        <w:t xml:space="preserve">  </w:t>
      </w:r>
      <w:r w:rsidR="00723F82">
        <w:rPr>
          <w:rStyle w:val="4"/>
          <w:b w:val="0"/>
          <w:spacing w:val="0"/>
          <w:sz w:val="28"/>
          <w:szCs w:val="24"/>
        </w:rPr>
        <w:t xml:space="preserve"> </w:t>
      </w:r>
      <w:r w:rsidR="00AC0CBD" w:rsidRPr="00723F82">
        <w:rPr>
          <w:rStyle w:val="4"/>
          <w:b w:val="0"/>
          <w:spacing w:val="0"/>
          <w:sz w:val="28"/>
          <w:szCs w:val="24"/>
        </w:rPr>
        <w:t xml:space="preserve">   </w:t>
      </w: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Default="007342CF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D34E6B" w:rsidRDefault="00D34E6B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D34E6B" w:rsidRDefault="00D34E6B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D34E6B" w:rsidRDefault="00D34E6B" w:rsidP="00262520">
      <w:pPr>
        <w:pStyle w:val="ad"/>
        <w:widowControl w:val="0"/>
        <w:spacing w:after="0"/>
        <w:jc w:val="both"/>
        <w:rPr>
          <w:rStyle w:val="4"/>
          <w:b w:val="0"/>
          <w:spacing w:val="0"/>
          <w:sz w:val="28"/>
          <w:szCs w:val="24"/>
        </w:rPr>
      </w:pPr>
    </w:p>
    <w:p w:rsidR="007342CF" w:rsidRPr="000A3C32" w:rsidRDefault="007342CF" w:rsidP="007342CF">
      <w:pPr>
        <w:pStyle w:val="ConsPlusNormal"/>
        <w:ind w:left="6379" w:right="-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342CF" w:rsidRPr="000A3C32" w:rsidRDefault="007342CF" w:rsidP="007342CF">
      <w:pPr>
        <w:pStyle w:val="ConsPlusNormal"/>
        <w:ind w:left="6379" w:right="-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42CF" w:rsidRPr="000A3C32" w:rsidRDefault="007342CF" w:rsidP="007342CF">
      <w:pPr>
        <w:pStyle w:val="ConsPlusNormal"/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администрации Березовского района Красноярского края от </w:t>
      </w:r>
      <w:r w:rsidR="000F2F94">
        <w:rPr>
          <w:rFonts w:ascii="Times New Roman" w:hAnsi="Times New Roman" w:cs="Times New Roman"/>
          <w:sz w:val="28"/>
          <w:szCs w:val="28"/>
        </w:rPr>
        <w:t>26.12.</w:t>
      </w:r>
      <w:r w:rsidRPr="000A3C32">
        <w:rPr>
          <w:rFonts w:ascii="Times New Roman" w:hAnsi="Times New Roman" w:cs="Times New Roman"/>
          <w:sz w:val="28"/>
          <w:szCs w:val="28"/>
        </w:rPr>
        <w:t>.202</w:t>
      </w:r>
      <w:r w:rsidR="000F2F94">
        <w:rPr>
          <w:rFonts w:ascii="Times New Roman" w:hAnsi="Times New Roman" w:cs="Times New Roman"/>
          <w:sz w:val="28"/>
          <w:szCs w:val="28"/>
        </w:rPr>
        <w:t>3</w:t>
      </w:r>
      <w:r w:rsidRPr="000A3C32">
        <w:rPr>
          <w:rFonts w:ascii="Times New Roman" w:hAnsi="Times New Roman" w:cs="Times New Roman"/>
          <w:sz w:val="28"/>
          <w:szCs w:val="28"/>
        </w:rPr>
        <w:t xml:space="preserve">г. № </w:t>
      </w:r>
      <w:r w:rsidR="000F2F94">
        <w:rPr>
          <w:rFonts w:ascii="Times New Roman" w:hAnsi="Times New Roman" w:cs="Times New Roman"/>
          <w:sz w:val="28"/>
          <w:szCs w:val="28"/>
        </w:rPr>
        <w:t>1900</w:t>
      </w:r>
    </w:p>
    <w:p w:rsidR="007342CF" w:rsidRPr="000A3C32" w:rsidRDefault="007342CF" w:rsidP="007342C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P47"/>
      <w:bookmarkEnd w:id="1"/>
    </w:p>
    <w:p w:rsidR="00320577" w:rsidRPr="000A3C32" w:rsidRDefault="00320577" w:rsidP="00320577">
      <w:pPr>
        <w:pStyle w:val="40"/>
        <w:spacing w:before="0" w:after="0" w:line="240" w:lineRule="auto"/>
        <w:rPr>
          <w:rFonts w:eastAsia="Times New Roman"/>
          <w:b w:val="0"/>
          <w:bCs w:val="0"/>
          <w:spacing w:val="0"/>
          <w:sz w:val="28"/>
          <w:szCs w:val="28"/>
        </w:rPr>
      </w:pPr>
      <w:r w:rsidRPr="000A3C32">
        <w:rPr>
          <w:rFonts w:eastAsia="Times New Roman"/>
          <w:b w:val="0"/>
          <w:bCs w:val="0"/>
          <w:spacing w:val="0"/>
          <w:sz w:val="28"/>
          <w:szCs w:val="28"/>
        </w:rPr>
        <w:t>Порядок расчета нормативных затрат на оказание муниципальных услуг,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Березовского района, функции и полномочия учредителя для которых осуществляет Муниципальный отдел культуры администрации Березовского района</w:t>
      </w:r>
    </w:p>
    <w:p w:rsidR="007342CF" w:rsidRPr="000A3C32" w:rsidRDefault="007342CF" w:rsidP="00734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42CF" w:rsidRPr="000A3C32" w:rsidRDefault="007342CF" w:rsidP="007342C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3C32">
        <w:rPr>
          <w:rFonts w:ascii="Times New Roman" w:hAnsi="Times New Roman" w:cs="Times New Roman"/>
          <w:b w:val="0"/>
          <w:bCs w:val="0"/>
          <w:sz w:val="28"/>
          <w:szCs w:val="28"/>
        </w:rPr>
        <w:t>I. Общие положения</w:t>
      </w:r>
    </w:p>
    <w:p w:rsidR="007342CF" w:rsidRPr="000A3C32" w:rsidRDefault="00036F4E" w:rsidP="007342C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1.</w:t>
      </w:r>
      <w:r w:rsidR="007342CF" w:rsidRPr="000A3C32">
        <w:rPr>
          <w:rFonts w:ascii="Times New Roman" w:hAnsi="Times New Roman" w:cs="Times New Roman"/>
          <w:sz w:val="28"/>
          <w:szCs w:val="28"/>
        </w:rPr>
        <w:t xml:space="preserve">1. </w:t>
      </w:r>
      <w:r w:rsidR="00D34E6B" w:rsidRPr="000A3C32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муниципальными учреждениями определяются на три года для каждой муниципальной услуги, содержащейся в общероссийских базовых (отраслевых) перечнях (классификаторах) государственных и муниципальных услуг, оказываемых физическим лицам (далее - общероссийские перечни) и региональном перечне (классификаторе) государстве</w:t>
      </w:r>
      <w:r w:rsidR="00687CA3" w:rsidRPr="000A3C32">
        <w:rPr>
          <w:rFonts w:ascii="Times New Roman" w:hAnsi="Times New Roman" w:cs="Times New Roman"/>
          <w:sz w:val="28"/>
          <w:szCs w:val="28"/>
        </w:rPr>
        <w:t>н</w:t>
      </w:r>
      <w:r w:rsidR="00D34E6B" w:rsidRPr="000A3C32">
        <w:rPr>
          <w:rFonts w:ascii="Times New Roman" w:hAnsi="Times New Roman" w:cs="Times New Roman"/>
          <w:sz w:val="28"/>
          <w:szCs w:val="28"/>
        </w:rPr>
        <w:t>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</w:t>
      </w:r>
      <w:r w:rsidR="00D34E6B" w:rsidRPr="000A3C32">
        <w:t xml:space="preserve"> </w:t>
      </w:r>
      <w:r w:rsidR="007342CF" w:rsidRPr="000A3C32">
        <w:rPr>
          <w:rFonts w:ascii="Times New Roman" w:hAnsi="Times New Roman" w:cs="Times New Roman"/>
          <w:sz w:val="28"/>
          <w:szCs w:val="28"/>
        </w:rPr>
        <w:t>Березовского района (далее - Перечни).</w:t>
      </w:r>
    </w:p>
    <w:p w:rsidR="00D34E6B" w:rsidRPr="000A3C32" w:rsidRDefault="00036F4E" w:rsidP="007342C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1.</w:t>
      </w:r>
      <w:r w:rsidR="007342CF" w:rsidRPr="000A3C32">
        <w:rPr>
          <w:rFonts w:ascii="Times New Roman" w:hAnsi="Times New Roman" w:cs="Times New Roman"/>
          <w:sz w:val="28"/>
          <w:szCs w:val="28"/>
        </w:rPr>
        <w:t xml:space="preserve">2. </w:t>
      </w:r>
      <w:r w:rsidR="00D34E6B" w:rsidRPr="000A3C32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муниципальными учреждениями, рассчитанные с соблюдением настоящего Порядка, не могут приводить к превышению объема бюджетных ассигнований, предусмотренных решением Березовского районного Совета депутатов о бюджете Березовского района на очередной финансовый год и на плановый период на финансовое обеспечение выполнения муниципального задания</w:t>
      </w:r>
    </w:p>
    <w:p w:rsidR="00D34E6B" w:rsidRPr="000A3C32" w:rsidRDefault="00036F4E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1.</w:t>
      </w:r>
      <w:r w:rsidR="007342CF" w:rsidRPr="000A3C32">
        <w:rPr>
          <w:rFonts w:ascii="Times New Roman" w:hAnsi="Times New Roman" w:cs="Times New Roman"/>
          <w:sz w:val="28"/>
          <w:szCs w:val="28"/>
        </w:rPr>
        <w:t xml:space="preserve">3. 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При расчете нормативных затрат на оказание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ых услуг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ыми учреждениями не учитываются расходы, финансовое обеспечение которых осуществляется в форме иных целевых субсидий, а также публичных обязательств, подлежащих исполнению в денежной форме в соответствии с законодательством Российской Федерации.</w:t>
      </w:r>
    </w:p>
    <w:p w:rsidR="00D34E6B" w:rsidRPr="000A3C32" w:rsidRDefault="00036F4E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1.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4. Нормативные затраты на оказание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ым учреждением состоят из базового норматива затрат на оказание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ой услуги, отраслевого корректирующего коэффициента к базовому нормативу затрат на оказание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ой </w:t>
      </w:r>
      <w:r w:rsidR="00D34E6B" w:rsidRPr="000A3C32">
        <w:rPr>
          <w:rFonts w:ascii="Times New Roman" w:hAnsi="Times New Roman" w:cs="Times New Roman"/>
          <w:sz w:val="28"/>
          <w:szCs w:val="28"/>
        </w:rPr>
        <w:lastRenderedPageBreak/>
        <w:t xml:space="preserve">услуги и поправочных коэффициентов к составляющим базового норматива затрат на оказание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услуги.</w:t>
      </w:r>
    </w:p>
    <w:p w:rsidR="00D34E6B" w:rsidRPr="000A3C32" w:rsidRDefault="00036F4E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1.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5. При определении базового норматива затрат рассчитываются затраты, необходимые для оказания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ой услуги, с соблюдением показателей качества оказания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ой услуги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ым учреждением.</w:t>
      </w:r>
    </w:p>
    <w:p w:rsidR="00D34E6B" w:rsidRPr="000A3C32" w:rsidRDefault="00036F4E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1.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6. При определении нормативных затрат на оказание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ой услуги применяются нормы, выраженные в натуральных показателях, которые определяются на основе медианного значения по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ым учреждениям, оказывающим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ую услугу.</w:t>
      </w:r>
    </w:p>
    <w:p w:rsidR="00D34E6B" w:rsidRPr="000A3C32" w:rsidRDefault="00036F4E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1.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7. Значения базового норматива затрат на оказание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</w:t>
      </w:r>
      <w:r w:rsidR="00FB0F50" w:rsidRPr="000A3C32">
        <w:rPr>
          <w:rFonts w:ascii="Times New Roman" w:hAnsi="Times New Roman" w:cs="Times New Roman"/>
          <w:sz w:val="28"/>
          <w:szCs w:val="28"/>
        </w:rPr>
        <w:t>,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отраслевого корректирующего коэффициента к базовому нормативу затрат на оказание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ой услуги и поправочных коэффициентов к составляющим базового норматива затрат на оказание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ой услуги утверждаются </w:t>
      </w:r>
      <w:r w:rsidRPr="000A3C32">
        <w:rPr>
          <w:rFonts w:ascii="Times New Roman" w:hAnsi="Times New Roman" w:cs="Times New Roman"/>
          <w:sz w:val="28"/>
          <w:szCs w:val="28"/>
        </w:rPr>
        <w:t>муниципальным отделом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</w:t>
      </w:r>
      <w:r w:rsidRPr="000A3C32">
        <w:rPr>
          <w:rFonts w:ascii="Times New Roman" w:hAnsi="Times New Roman" w:cs="Times New Roman"/>
          <w:sz w:val="28"/>
          <w:szCs w:val="28"/>
        </w:rPr>
        <w:t xml:space="preserve">культуры администрации Березовского района 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0A3C32">
        <w:rPr>
          <w:rFonts w:ascii="Times New Roman" w:hAnsi="Times New Roman" w:cs="Times New Roman"/>
          <w:sz w:val="28"/>
          <w:szCs w:val="28"/>
        </w:rPr>
        <w:t>Отдел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) по каждой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ой услуге с указанием ее наименования и уникального номера реестровой записи из общероссийских и регионального перечней по согласованию с </w:t>
      </w:r>
      <w:r w:rsidRPr="000A3C32">
        <w:rPr>
          <w:rFonts w:ascii="Times New Roman" w:hAnsi="Times New Roman" w:cs="Times New Roman"/>
          <w:sz w:val="28"/>
          <w:szCs w:val="28"/>
        </w:rPr>
        <w:t>экономическим отделом администрации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</w:t>
      </w:r>
      <w:r w:rsidRPr="000A3C32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0A3C32">
        <w:rPr>
          <w:rFonts w:ascii="Times New Roman" w:hAnsi="Times New Roman" w:cs="Times New Roman"/>
          <w:sz w:val="28"/>
          <w:szCs w:val="28"/>
        </w:rPr>
        <w:t>ЭОА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</w:t>
      </w:r>
      <w:r w:rsidRPr="000A3C32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D34E6B" w:rsidRPr="000A3C32">
        <w:rPr>
          <w:rFonts w:ascii="Times New Roman" w:hAnsi="Times New Roman" w:cs="Times New Roman"/>
          <w:sz w:val="28"/>
          <w:szCs w:val="28"/>
        </w:rPr>
        <w:t>).</w:t>
      </w:r>
    </w:p>
    <w:p w:rsidR="00D34E6B" w:rsidRPr="000A3C32" w:rsidRDefault="00036F4E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1.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8. Изменение базового норматива затрат на оказание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ых услуг, значений корректирующих коэффициентов допускается в случае внесения изменений в нормативные правовые акты, устанавливающие требования к оказанию </w:t>
      </w:r>
      <w:r w:rsidRPr="000A3C32">
        <w:rPr>
          <w:rFonts w:ascii="Times New Roman" w:hAnsi="Times New Roman" w:cs="Times New Roman"/>
          <w:sz w:val="28"/>
          <w:szCs w:val="28"/>
        </w:rPr>
        <w:t>муниципаль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ной услуги, принятия нормативных правовых актов, влекущих возникновение новых расходных обязательств, принятия решения об индексации оплаты труда работников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ых учреждений, изменения тарифов на оказание коммунальных услуг, изменения законодательства Российской Федерации о налогах и сборах, в том числе в случае отмены ранее установленных налоговых льгот, изменения стоимости арендной платы, изменения площади недвижимого имущества, эксплуатируемого в процессе оказания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услуги, заключения договора о сдаче в аренду</w:t>
      </w:r>
      <w:r w:rsidRPr="000A3C32">
        <w:rPr>
          <w:rFonts w:ascii="Times New Roman" w:hAnsi="Times New Roman" w:cs="Times New Roman"/>
          <w:sz w:val="28"/>
          <w:szCs w:val="28"/>
        </w:rPr>
        <w:t>,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с согласия </w:t>
      </w:r>
      <w:r w:rsidRPr="000A3C32">
        <w:rPr>
          <w:rFonts w:ascii="Times New Roman" w:hAnsi="Times New Roman" w:cs="Times New Roman"/>
          <w:sz w:val="28"/>
          <w:szCs w:val="28"/>
        </w:rPr>
        <w:t>Отдела,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недвижимого имущества и (или) особо ценного движимого имущества, закрепленного за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ым учреждением или приобретенного </w:t>
      </w:r>
      <w:r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ым учреждением за счет средств, выделенных ему </w:t>
      </w:r>
      <w:r w:rsidRPr="000A3C32">
        <w:rPr>
          <w:rFonts w:ascii="Times New Roman" w:hAnsi="Times New Roman" w:cs="Times New Roman"/>
          <w:sz w:val="28"/>
          <w:szCs w:val="28"/>
        </w:rPr>
        <w:t>Отделом</w:t>
      </w:r>
      <w:r w:rsidR="00D34E6B" w:rsidRPr="000A3C32">
        <w:rPr>
          <w:rFonts w:ascii="Times New Roman" w:hAnsi="Times New Roman" w:cs="Times New Roman"/>
          <w:sz w:val="28"/>
          <w:szCs w:val="28"/>
        </w:rPr>
        <w:t>.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В случае сдачи в аренду </w:t>
      </w:r>
      <w:r w:rsidR="00036F4E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ым учреждением</w:t>
      </w:r>
      <w:r w:rsidR="00036F4E" w:rsidRPr="000A3C32">
        <w:rPr>
          <w:rFonts w:ascii="Times New Roman" w:hAnsi="Times New Roman" w:cs="Times New Roman"/>
          <w:sz w:val="28"/>
          <w:szCs w:val="28"/>
        </w:rPr>
        <w:t>,</w:t>
      </w:r>
      <w:r w:rsidRPr="000A3C32">
        <w:rPr>
          <w:rFonts w:ascii="Times New Roman" w:hAnsi="Times New Roman" w:cs="Times New Roman"/>
          <w:sz w:val="28"/>
          <w:szCs w:val="28"/>
        </w:rPr>
        <w:t xml:space="preserve"> с согласия </w:t>
      </w:r>
      <w:r w:rsidR="00036F4E" w:rsidRPr="000A3C32">
        <w:rPr>
          <w:rFonts w:ascii="Times New Roman" w:hAnsi="Times New Roman" w:cs="Times New Roman"/>
          <w:sz w:val="28"/>
          <w:szCs w:val="28"/>
        </w:rPr>
        <w:t xml:space="preserve">Отдела, </w:t>
      </w:r>
      <w:r w:rsidRPr="000A3C32">
        <w:rPr>
          <w:rFonts w:ascii="Times New Roman" w:hAnsi="Times New Roman" w:cs="Times New Roman"/>
          <w:sz w:val="28"/>
          <w:szCs w:val="28"/>
        </w:rPr>
        <w:t>недвижимого имущества и (или) особо ценного движимого имущества затраты на содержание соответствующего имущества включаются в состав арендной платы и не учитываются при определении нормативных затрат на содержание имущества.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3C32">
        <w:rPr>
          <w:rFonts w:ascii="Times New Roman" w:hAnsi="Times New Roman" w:cs="Times New Roman"/>
          <w:b w:val="0"/>
          <w:bCs w:val="0"/>
          <w:sz w:val="28"/>
          <w:szCs w:val="28"/>
        </w:rPr>
        <w:t>II. Порядок расчета нормативных затрат на оказание</w:t>
      </w:r>
    </w:p>
    <w:p w:rsidR="00D34E6B" w:rsidRPr="000A3C32" w:rsidRDefault="00036F4E" w:rsidP="00D34E6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3C32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</w:t>
      </w:r>
      <w:r w:rsidR="00D34E6B" w:rsidRPr="000A3C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ой услуги </w:t>
      </w:r>
      <w:r w:rsidRPr="000A3C32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b w:val="0"/>
          <w:bCs w:val="0"/>
          <w:sz w:val="28"/>
          <w:szCs w:val="28"/>
        </w:rPr>
        <w:t>ым учреждением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2.1. Нормативные затраты на оказание i-й </w:t>
      </w:r>
      <w:r w:rsidR="00036F4E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 xml:space="preserve">ой услуги (Ni), оказываемой </w:t>
      </w:r>
      <w:r w:rsidR="00036F4E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 xml:space="preserve">ым учреждением (далее - i-я </w:t>
      </w:r>
      <w:r w:rsidR="00036F4E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ая услуга), рассчитывается по следующей формуле: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Ni = Niбаз x Котр x Кпр, где: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Niбаз - базовый норматив затрат на оказание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Котр - отраслевой корректирующий коэффициент к базовому нормативу затрат (при отсутствии значения принимается равным единице);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Кпр - поправочный коэффициент (включает поправочный коэффициент на оплату труда с начислениями на выплаты по оплате труда, на коммунальные услуги и содержание недвижимого имущества и при отсутствии значения принимается равным единице).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2.2. Базовый норматив затрат на оказание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(Niбаз) рассчитывается по следующей формуле: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2805" cy="309880"/>
            <wp:effectExtent l="19050" t="0" r="0" b="0"/>
            <wp:docPr id="2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895" cy="309880"/>
            <wp:effectExtent l="0" t="0" r="0" b="0"/>
            <wp:docPr id="22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базовый норматив затрат, непосредст</w:t>
      </w:r>
      <w:r w:rsidR="00CF105B" w:rsidRPr="000A3C32">
        <w:rPr>
          <w:rFonts w:ascii="Times New Roman" w:hAnsi="Times New Roman" w:cs="Times New Roman"/>
          <w:sz w:val="28"/>
          <w:szCs w:val="28"/>
        </w:rPr>
        <w:t>венно связанный с 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оказанием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7515" cy="309880"/>
            <wp:effectExtent l="0" t="0" r="0" b="0"/>
            <wp:docPr id="2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общехозяйственные нужды, связанный с оказанием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2.3. Базовый норматив затрат, непосред</w:t>
      </w:r>
      <w:r w:rsidR="00CF105B" w:rsidRPr="000A3C32">
        <w:rPr>
          <w:rFonts w:ascii="Times New Roman" w:hAnsi="Times New Roman" w:cs="Times New Roman"/>
          <w:sz w:val="28"/>
          <w:szCs w:val="28"/>
        </w:rPr>
        <w:t>ственно связанный с оказанием  i-</w:t>
      </w:r>
      <w:r w:rsidRPr="000A3C32">
        <w:rPr>
          <w:rFonts w:ascii="Times New Roman" w:hAnsi="Times New Roman" w:cs="Times New Roman"/>
          <w:sz w:val="28"/>
          <w:szCs w:val="28"/>
        </w:rPr>
        <w:t xml:space="preserve">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(</w:t>
      </w:r>
      <w:r w:rsidR="007B50B1"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895" cy="309880"/>
            <wp:effectExtent l="0" t="0" r="0" b="0"/>
            <wp:docPr id="2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C32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1450" cy="309880"/>
            <wp:effectExtent l="19050" t="0" r="0" b="0"/>
            <wp:docPr id="2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7515" cy="309880"/>
            <wp:effectExtent l="0" t="0" r="0" b="0"/>
            <wp:docPr id="2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затраты на оплату труда и начисления на выплаты по оплате труда работников, непосредственно связанных с оказанием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муниципальной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" cy="309880"/>
            <wp:effectExtent l="0" t="0" r="0" b="0"/>
            <wp:docPr id="2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запасов, потребляемых (используемых) в процессе оказания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 с учетом срока полезного использования;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5135" cy="309880"/>
            <wp:effectExtent l="0" t="0" r="0" b="0"/>
            <wp:docPr id="2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иные затраты, непосредственно связанные с оказанием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 w:rsidRPr="000A3C32">
        <w:rPr>
          <w:rFonts w:ascii="Times New Roman" w:hAnsi="Times New Roman" w:cs="Times New Roman"/>
          <w:sz w:val="28"/>
          <w:szCs w:val="28"/>
        </w:rPr>
        <w:t xml:space="preserve">2.4. Затраты на оплату труда и начисления на выплаты по оплате труда работников, непосредственно связанных с оказанием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(</w:t>
      </w:r>
      <w:r w:rsidR="007B50B1"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7515" cy="309880"/>
            <wp:effectExtent l="0" t="0" r="0" b="0"/>
            <wp:docPr id="2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C32">
        <w:rPr>
          <w:rFonts w:ascii="Times New Roman" w:hAnsi="Times New Roman" w:cs="Times New Roman"/>
          <w:sz w:val="28"/>
          <w:szCs w:val="28"/>
        </w:rPr>
        <w:t>), рассчитываются по следующей формуле: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2185" cy="341630"/>
            <wp:effectExtent l="19050" t="0" r="5715" b="0"/>
            <wp:docPr id="2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635" cy="309880"/>
            <wp:effectExtent l="0" t="0" r="0" b="0"/>
            <wp:docPr id="2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времени, затрачиваемого d-м работником, непосредственно связанным с оказанием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" cy="309880"/>
            <wp:effectExtent l="0" t="0" r="5715" b="0"/>
            <wp:docPr id="2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должностных окладов (ставок заработной платы), тарифных ставок, компенсационных и стимулирующих выплат) с начислениями на выплаты по оплате труда d-го работника, непосредственно связанного с оказанием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Размер повременной (часовой, дневной, месячной, годовой) оплаты труда с начислениями на выплаты по оплате труда d-го работника, непосредственно связанного с оказанием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услуги, определяется исходя из годового фонда оплаты труда и годового фонда рабочего времени.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7"/>
      <w:bookmarkEnd w:id="3"/>
      <w:r w:rsidRPr="000A3C32">
        <w:rPr>
          <w:rFonts w:ascii="Times New Roman" w:hAnsi="Times New Roman" w:cs="Times New Roman"/>
          <w:sz w:val="28"/>
          <w:szCs w:val="28"/>
        </w:rPr>
        <w:t xml:space="preserve">2.5. Затраты на приобретение материальных запасов, потребляемых (используемых) в процессе оказания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с учетом срока полезного использования (</w:t>
      </w:r>
      <w:r w:rsidR="007B50B1"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" cy="309880"/>
            <wp:effectExtent l="0" t="0" r="0" b="0"/>
            <wp:docPr id="2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C32">
        <w:rPr>
          <w:rFonts w:ascii="Times New Roman" w:hAnsi="Times New Roman" w:cs="Times New Roman"/>
          <w:sz w:val="28"/>
          <w:szCs w:val="28"/>
        </w:rPr>
        <w:t>), рассчитываются по следующей формуле: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0430" cy="596265"/>
            <wp:effectExtent l="19050" t="0" r="0" b="0"/>
            <wp:docPr id="2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010" cy="309880"/>
            <wp:effectExtent l="0" t="0" r="0" b="0"/>
            <wp:docPr id="2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k-го вида материального запаса, непосредственно используемого в процессе оказания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635" cy="309880"/>
            <wp:effectExtent l="0" t="0" r="0" b="0"/>
            <wp:docPr id="2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стоимость k-го вида материального запаса, непосредственно используемого в процессе оказания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услуги, в соответствующем финансовом году;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9885" cy="309880"/>
            <wp:effectExtent l="0" t="0" r="0" b="0"/>
            <wp:docPr id="20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k-го вида материального запаса.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2.6. Иные затраты, непосредственно связанные с оказанием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(</w:t>
      </w:r>
      <w:r w:rsidR="007B50B1"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135" cy="309880"/>
            <wp:effectExtent l="0" t="0" r="0" b="0"/>
            <wp:docPr id="20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C32">
        <w:rPr>
          <w:rFonts w:ascii="Times New Roman" w:hAnsi="Times New Roman" w:cs="Times New Roman"/>
          <w:sz w:val="28"/>
          <w:szCs w:val="28"/>
        </w:rPr>
        <w:t>), рассчитываются по следующей формуле: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3940" cy="596265"/>
            <wp:effectExtent l="19050" t="0" r="0" b="0"/>
            <wp:docPr id="20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309880"/>
            <wp:effectExtent l="0" t="0" r="0" b="0"/>
            <wp:docPr id="20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l-го товара (работы, услуги), непосредственно связанного с оказанием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ой услуги и не учтенного в затратах, указанных в </w:t>
      </w:r>
      <w:hyperlink w:anchor="P89">
        <w:r w:rsidR="00D34E6B" w:rsidRPr="000A3C32">
          <w:rPr>
            <w:rFonts w:ascii="Times New Roman" w:hAnsi="Times New Roman" w:cs="Times New Roman"/>
            <w:sz w:val="28"/>
            <w:szCs w:val="28"/>
          </w:rPr>
          <w:t>пунктах 2.4</w:t>
        </w:r>
      </w:hyperlink>
      <w:r w:rsidR="00D34E6B" w:rsidRPr="000A3C3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7">
        <w:r w:rsidR="00D34E6B" w:rsidRPr="000A3C32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="00D34E6B" w:rsidRPr="000A3C3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260" cy="309880"/>
            <wp:effectExtent l="0" t="0" r="0" b="0"/>
            <wp:docPr id="20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стоимость l-го товара (работы, услуги), непосредственно связанного с оказанием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услуги, в соответствующем финансовом году;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" cy="309880"/>
            <wp:effectExtent l="0" t="0" r="0" b="0"/>
            <wp:docPr id="20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l-го товара (работы, услуги), непосредственно связанного с оказанием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2.7. Базовый норматив затрат на общехозяйственные нужды на оказание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(</w:t>
      </w:r>
      <w:r w:rsidR="007B50B1"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7515" cy="309880"/>
            <wp:effectExtent l="0" t="0" r="0" b="0"/>
            <wp:docPr id="20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C32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284BE5" w:rsidRPr="000A3C32" w:rsidRDefault="00284BE5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BE5" w:rsidRPr="000A3C32" w:rsidRDefault="009006E1" w:rsidP="00D34E6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30"/>
                  <w:szCs w:val="30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30"/>
                  <w:szCs w:val="30"/>
                </w:rPr>
                <m:t>общ</m:t>
              </m:r>
            </m:sup>
          </m:sSubSup>
          <m:r>
            <w:rPr>
              <w:rFonts w:ascii="Cambria Math" w:hAnsi="Times New Roman" w:cs="Times New Roman"/>
              <w:sz w:val="30"/>
              <w:szCs w:val="30"/>
              <w:lang w:val="en-US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30"/>
                  <w:szCs w:val="30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30"/>
                  <w:szCs w:val="30"/>
                </w:rPr>
                <m:t>КУ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sz w:val="30"/>
              <w:szCs w:val="30"/>
              <w:lang w:val="en-US"/>
            </w:rPr>
            <m:t>+</m:t>
          </m:r>
          <m:sSubSup>
            <m:sSubSupPr>
              <m:ctrl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30"/>
                  <w:szCs w:val="30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30"/>
                  <w:szCs w:val="30"/>
                </w:rPr>
                <m:t>СНИ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sz w:val="30"/>
              <w:szCs w:val="30"/>
              <w:lang w:val="en-US"/>
            </w:rPr>
            <m:t>+</m:t>
          </m:r>
          <m:sSubSup>
            <m:sSubSupPr>
              <m:ctrl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30"/>
                  <w:szCs w:val="30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30"/>
                  <w:szCs w:val="30"/>
                </w:rPr>
                <m:t>СОЦДИ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sz w:val="30"/>
              <w:szCs w:val="30"/>
              <w:lang w:val="en-US"/>
            </w:rPr>
            <m:t>+</m:t>
          </m:r>
          <m:sSubSup>
            <m:sSubSupPr>
              <m:ctrl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30"/>
                  <w:szCs w:val="30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30"/>
                  <w:szCs w:val="30"/>
                </w:rPr>
                <m:t>УС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sz w:val="30"/>
              <w:szCs w:val="30"/>
              <w:lang w:val="en-US"/>
            </w:rPr>
            <m:t>+</m:t>
          </m:r>
          <m:sSubSup>
            <m:sSubSupPr>
              <m:ctrl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30"/>
                  <w:szCs w:val="30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ОТ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sz w:val="30"/>
              <w:szCs w:val="30"/>
              <w:lang w:val="en-US"/>
            </w:rPr>
            <m:t>+</m:t>
          </m:r>
          <m:sSubSup>
            <m:sSubSupPr>
              <m:ctrl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30"/>
                  <w:szCs w:val="30"/>
                </w:rPr>
                <m:t>баз</m:t>
              </m:r>
            </m:sub>
            <m:sup>
              <m:r>
                <w:rPr>
                  <w:rFonts w:ascii="Times New Roman" w:hAnsi="Times New Roman" w:cs="Times New Roman"/>
                  <w:sz w:val="30"/>
                  <w:szCs w:val="30"/>
                </w:rPr>
                <m:t>НПЗ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sz w:val="30"/>
              <w:szCs w:val="30"/>
              <w:lang w:val="en-US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30"/>
              <w:szCs w:val="30"/>
              <w:lang w:val="en-US"/>
            </w:rPr>
            <m:t>где</m:t>
          </m:r>
          <m:r>
            <m:rPr>
              <m:sty m:val="p"/>
            </m:rPr>
            <w:rPr>
              <w:rFonts w:ascii="Cambria Math" w:hAnsi="Times New Roman" w:cs="Times New Roman"/>
              <w:sz w:val="30"/>
              <w:szCs w:val="30"/>
              <w:lang w:val="en-US"/>
            </w:rPr>
            <m:t>:</m:t>
          </m:r>
        </m:oMath>
      </m:oMathPara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i/>
            <w:noProof/>
            <w:sz w:val="28"/>
            <w:szCs w:val="28"/>
          </w:rPr>
          <w:drawing>
            <wp:inline distT="0" distB="0" distL="0" distR="0">
              <wp:extent cx="413385" cy="309880"/>
              <wp:effectExtent l="0" t="0" r="0" b="0"/>
              <wp:docPr id="201" name="Консультант Плюс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Консультант Плюс"/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3385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 для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010" cy="309880"/>
            <wp:effectExtent l="0" t="0" r="0" b="0"/>
            <wp:docPr id="20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имущества, используемого для оказания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 (в том числе затраты на арендные платежи, затраты на уплату налогов);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309880"/>
            <wp:effectExtent l="0" t="0" r="0" b="0"/>
            <wp:docPr id="19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особо ценного движимого имущества, используемого для оказания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 (в том числе затраты на арендные платежи, затраты на уплату налогов);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" cy="309880"/>
            <wp:effectExtent l="0" t="0" r="0" b="0"/>
            <wp:docPr id="19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 для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5135" cy="309880"/>
            <wp:effectExtent l="0" t="0" r="0" b="0"/>
            <wp:docPr id="19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135" cy="309880"/>
            <wp:effectExtent l="0" t="0" r="0" b="0"/>
            <wp:docPr id="19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 на оказание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 w:rsidRPr="000A3C32">
        <w:rPr>
          <w:rFonts w:ascii="Times New Roman" w:hAnsi="Times New Roman" w:cs="Times New Roman"/>
          <w:sz w:val="28"/>
          <w:szCs w:val="28"/>
        </w:rPr>
        <w:t xml:space="preserve">2.8. Затраты на коммунальные услуги для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(</w:t>
      </w:r>
      <w:r w:rsidR="007B50B1"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" cy="309880"/>
            <wp:effectExtent l="0" t="0" r="0" b="0"/>
            <wp:docPr id="19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C32">
        <w:rPr>
          <w:rFonts w:ascii="Times New Roman" w:hAnsi="Times New Roman" w:cs="Times New Roman"/>
          <w:sz w:val="28"/>
          <w:szCs w:val="28"/>
        </w:rPr>
        <w:t>) рассчитываются по следующей формуле: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0430" cy="341630"/>
            <wp:effectExtent l="19050" t="0" r="1270" b="0"/>
            <wp:docPr id="19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9885" cy="309880"/>
            <wp:effectExtent l="0" t="0" r="0" b="0"/>
            <wp:docPr id="19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(расхода) w-й коммунальной услуги, учитываемой при расчете базового норматива затрат на общехозяйственные нужды на оказание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635" cy="309880"/>
            <wp:effectExtent l="0" t="0" r="0" b="0"/>
            <wp:docPr id="19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стоимость (цена, тариф) w-й коммунальной услуги, учитываемой при расчете базового норматива затрат на общехозяйственные нужды на оказание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услуги, в соответствующем финансовом году.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В составе затрат на коммунальные услуги для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учитываются следующие натуральные нормы потребления (расхода) коммунальных услуг: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электроэнергия;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отопление;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горячее водоснабжение;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холодное водоснабжение;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водоотведение</w:t>
      </w:r>
      <w:r w:rsidR="00CF105B" w:rsidRPr="000A3C32">
        <w:rPr>
          <w:rFonts w:ascii="Times New Roman" w:hAnsi="Times New Roman" w:cs="Times New Roman"/>
          <w:sz w:val="28"/>
          <w:szCs w:val="28"/>
        </w:rPr>
        <w:t>, откачка септика</w:t>
      </w:r>
      <w:r w:rsidRPr="000A3C32">
        <w:rPr>
          <w:rFonts w:ascii="Times New Roman" w:hAnsi="Times New Roman" w:cs="Times New Roman"/>
          <w:sz w:val="28"/>
          <w:szCs w:val="28"/>
        </w:rPr>
        <w:t>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вывоз твердых коммунальных отходов.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2.9. Затраты на содержание объектов недвижимого имущества, используемого для оказания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(в том числе затраты на арендные платежи, затраты на уплату налогов) (</w:t>
      </w:r>
      <w:r w:rsidR="007B50B1"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010" cy="309880"/>
            <wp:effectExtent l="0" t="0" r="0" b="0"/>
            <wp:docPr id="19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C32">
        <w:rPr>
          <w:rFonts w:ascii="Times New Roman" w:hAnsi="Times New Roman" w:cs="Times New Roman"/>
          <w:sz w:val="28"/>
          <w:szCs w:val="28"/>
        </w:rPr>
        <w:t>), рассчитываются по формуле: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7445" cy="334010"/>
            <wp:effectExtent l="19050" t="0" r="1905" b="0"/>
            <wp:docPr id="18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260" cy="309880"/>
            <wp:effectExtent l="0" t="0" r="0" b="0"/>
            <wp:docPr id="18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m-го вида услуг (работ) по содержанию объектов недвижимого имущества, учитываемой при расчете базового норматива затрат на общехозяйственные нужды на оказание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010" cy="309880"/>
            <wp:effectExtent l="0" t="0" r="0" b="0"/>
            <wp:docPr id="18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стоимость (цена, тариф) m-го вида услуг (работ) по содержанию объектов недвижимого имущества, учитываемого при расчете базового норматива затрат на общехозяйственные нужды на оказание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услуги, в соответствующем финансовом году.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недвижимого имущества (в том числе затраты на арендные платежи), используемого для оказания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 xml:space="preserve"> услуги, учитываются следующие натуральные нормы потребления вида услуг (работ) по содержанию объектов недвижимого имущества на: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техническое обслуживание и регламентно-профилактический ремонт систем охранно-тревожной сигнализации;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проведение текущего ремонта;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содержание прилегающей территории; обслуживание и уборку помещения;</w:t>
      </w:r>
    </w:p>
    <w:p w:rsidR="007A43C6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регламентно-профилактический ремонт отопительной системы, в том числе на подготовку отопительной системы к </w:t>
      </w:r>
      <w:r w:rsidR="007A43C6" w:rsidRPr="000A3C32">
        <w:rPr>
          <w:rFonts w:ascii="Times New Roman" w:hAnsi="Times New Roman" w:cs="Times New Roman"/>
          <w:sz w:val="28"/>
          <w:szCs w:val="28"/>
        </w:rPr>
        <w:t>осенне-</w:t>
      </w:r>
      <w:r w:rsidRPr="000A3C32">
        <w:rPr>
          <w:rFonts w:ascii="Times New Roman" w:hAnsi="Times New Roman" w:cs="Times New Roman"/>
          <w:sz w:val="28"/>
          <w:szCs w:val="28"/>
        </w:rPr>
        <w:t>зимнему сезону</w:t>
      </w:r>
      <w:r w:rsidR="007A43C6" w:rsidRPr="000A3C32">
        <w:rPr>
          <w:rFonts w:ascii="Times New Roman" w:hAnsi="Times New Roman" w:cs="Times New Roman"/>
          <w:sz w:val="28"/>
          <w:szCs w:val="28"/>
        </w:rPr>
        <w:t>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уплату налога на недвижимое имущество, используемое для оказания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ых услуг и земельного налога;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другие виды услуг по содержанию объектов недвижимого имущества, используемого для оказания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ых услуг.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2.10. Затраты на содержание объектов особо ценного движимого имущества, используемого для оказания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(в том числе затраты на арендные платежи, затраты на уплату налогов) (</w:t>
      </w:r>
      <w:r w:rsidR="007B50B1"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309880"/>
            <wp:effectExtent l="0" t="0" r="0" b="0"/>
            <wp:docPr id="18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C32">
        <w:rPr>
          <w:rFonts w:ascii="Times New Roman" w:hAnsi="Times New Roman" w:cs="Times New Roman"/>
          <w:sz w:val="28"/>
          <w:szCs w:val="28"/>
        </w:rPr>
        <w:t>), рассчитываются по формуле: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2580" cy="334010"/>
            <wp:effectExtent l="19050" t="0" r="0" b="0"/>
            <wp:docPr id="18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645" cy="309880"/>
            <wp:effectExtent l="0" t="0" r="0" b="0"/>
            <wp:docPr id="18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n-го вида услуг (работ) по содержанию объектов особо ценного движимого имущества, </w:t>
      </w:r>
      <w:r w:rsidR="00D34E6B" w:rsidRPr="000A3C32">
        <w:rPr>
          <w:rFonts w:ascii="Times New Roman" w:hAnsi="Times New Roman" w:cs="Times New Roman"/>
          <w:sz w:val="28"/>
          <w:szCs w:val="28"/>
        </w:rPr>
        <w:lastRenderedPageBreak/>
        <w:t xml:space="preserve">учитываемой при расчете базового норматива затрат на общехозяйственные нужды на оказание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309880"/>
            <wp:effectExtent l="0" t="0" r="0" b="0"/>
            <wp:docPr id="1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стоимость (цена, тариф) n-го вида услуг (работ)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услуги, в соответствующем финансовом году.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особо ценного движимого имущества (в том числе затраты на арендные платежи), непосредственно используемого в оказании i-й </w:t>
      </w:r>
      <w:r w:rsidR="007A43C6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услуги, учитываются следующие натуральные нормы потребления вида услуг по содержанию объектов особо ценного движимого имущества на: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техническое обслуживание и регламентно-профилактический ремонт систем кондиционирования и вентиляции;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техническое обслуживание и регламентно-профилактический ремонт систем видеонаблюдения;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другие виды услуг по содержанию особо ценного движимого имущества, используемого для оказания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ых услуг.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2.11. Затраты на приобретение услуг связи для оказания i-й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(</w:t>
      </w:r>
      <w:r w:rsidR="007B50B1"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" cy="309880"/>
            <wp:effectExtent l="0" t="0" r="0" b="0"/>
            <wp:docPr id="1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C32">
        <w:rPr>
          <w:rFonts w:ascii="Times New Roman" w:hAnsi="Times New Roman" w:cs="Times New Roman"/>
          <w:sz w:val="28"/>
          <w:szCs w:val="28"/>
        </w:rPr>
        <w:t>) рассчитываются по следующей формуле: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8680" cy="357505"/>
            <wp:effectExtent l="19050" t="0" r="0" b="0"/>
            <wp:docPr id="1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010" cy="334010"/>
            <wp:effectExtent l="0" t="0" r="0" b="0"/>
            <wp:docPr id="1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p-й услуги связи, учитываемой при расчете базового норматива затрат на общехозяйственные нужды на оказание i-й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635" cy="334010"/>
            <wp:effectExtent l="0" t="0" r="0" b="0"/>
            <wp:docPr id="1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стоимость (цена, тариф) p-й услуги связи, учитываемой при расчете базового норматива затрат на общехозяйственные нужды на оказание i-й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услуги, в соответствующем финансовом году.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услуг связи для оказания </w:t>
      </w:r>
      <w:r w:rsidR="00B41E34" w:rsidRPr="000A3C32">
        <w:rPr>
          <w:rFonts w:ascii="Times New Roman" w:hAnsi="Times New Roman" w:cs="Times New Roman"/>
          <w:sz w:val="28"/>
          <w:szCs w:val="28"/>
        </w:rPr>
        <w:t>i-й 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учитываются следующие натуральные нормы потребления услуг связи: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стационарной связи;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lastRenderedPageBreak/>
        <w:t>подключения к информационно-телекоммуникационной сети Интернет для планшетного компьютера;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подключения к информационно-телекоммуникационной сети Интернет для стационарного компьютера;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иных услуг связи.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7"/>
      <w:bookmarkEnd w:id="5"/>
      <w:r w:rsidRPr="000A3C32">
        <w:rPr>
          <w:rFonts w:ascii="Times New Roman" w:hAnsi="Times New Roman" w:cs="Times New Roman"/>
          <w:sz w:val="28"/>
          <w:szCs w:val="28"/>
        </w:rPr>
        <w:t>2.1</w:t>
      </w:r>
      <w:r w:rsidR="00687CA3" w:rsidRPr="000A3C32">
        <w:rPr>
          <w:rFonts w:ascii="Times New Roman" w:hAnsi="Times New Roman" w:cs="Times New Roman"/>
          <w:sz w:val="28"/>
          <w:szCs w:val="28"/>
        </w:rPr>
        <w:t>2</w:t>
      </w:r>
      <w:r w:rsidRPr="000A3C32">
        <w:rPr>
          <w:rFonts w:ascii="Times New Roman" w:hAnsi="Times New Roman" w:cs="Times New Roman"/>
          <w:sz w:val="28"/>
          <w:szCs w:val="28"/>
        </w:rPr>
        <w:t xml:space="preserve">. Затраты на оплату труда с начислениями на выплаты по оплате труда работников, которые не принимают непосредственного участия в оказании i-й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(</w:t>
      </w:r>
      <w:r w:rsidR="007B50B1"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135" cy="309880"/>
            <wp:effectExtent l="0" t="0" r="0" b="0"/>
            <wp:docPr id="1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C32">
        <w:rPr>
          <w:rFonts w:ascii="Times New Roman" w:hAnsi="Times New Roman" w:cs="Times New Roman"/>
          <w:sz w:val="28"/>
          <w:szCs w:val="28"/>
        </w:rPr>
        <w:t>), рассчитываются по следующей формуле: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9810" cy="349885"/>
            <wp:effectExtent l="19050" t="0" r="0" b="0"/>
            <wp:docPr id="1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309880"/>
            <wp:effectExtent l="0" t="0" r="0" b="0"/>
            <wp:docPr id="1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значение нормы s-й штатной единицы работников, которые не принимают непосредственного участия в оказании i-й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260" cy="309880"/>
            <wp:effectExtent l="0" t="0" r="0" b="0"/>
            <wp:docPr id="1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годовой фонд оплаты труда s-й штатной единицы работников, которые не принимают непосредственного участия в оказании i-й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услуги, с начислениями на выплаты по оплате труда.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Нормы штатных единиц работников определяются на основе штатных расписаний.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2.1</w:t>
      </w:r>
      <w:r w:rsidR="00687CA3" w:rsidRPr="000A3C32">
        <w:rPr>
          <w:rFonts w:ascii="Times New Roman" w:hAnsi="Times New Roman" w:cs="Times New Roman"/>
          <w:sz w:val="28"/>
          <w:szCs w:val="28"/>
        </w:rPr>
        <w:t>3</w:t>
      </w:r>
      <w:r w:rsidRPr="000A3C32">
        <w:rPr>
          <w:rFonts w:ascii="Times New Roman" w:hAnsi="Times New Roman" w:cs="Times New Roman"/>
          <w:sz w:val="28"/>
          <w:szCs w:val="28"/>
        </w:rPr>
        <w:t xml:space="preserve">. Затраты на прочие общехозяйственные нужды на оказание i-й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в соответствии со значениями натуральных норм (</w:t>
      </w:r>
      <w:r w:rsidR="007B50B1"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135" cy="309880"/>
            <wp:effectExtent l="0" t="0" r="0" b="0"/>
            <wp:docPr id="1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C32">
        <w:rPr>
          <w:rFonts w:ascii="Times New Roman" w:hAnsi="Times New Roman" w:cs="Times New Roman"/>
          <w:sz w:val="28"/>
          <w:szCs w:val="28"/>
        </w:rPr>
        <w:t>) рассчитываются по формуле: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9815" cy="596265"/>
            <wp:effectExtent l="19050" t="0" r="0" b="0"/>
            <wp:docPr id="1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7B50B1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309880"/>
            <wp:effectExtent l="0" t="0" r="0" b="0"/>
            <wp:docPr id="1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s-й прочей услуги (работы), учитываемой при расчете базового норматива затрат на общехозяйственные нужды на оказание i-й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ой услуги, не учтенной в </w:t>
      </w:r>
      <w:hyperlink w:anchor="P125">
        <w:r w:rsidR="00D34E6B" w:rsidRPr="000A3C32">
          <w:rPr>
            <w:rFonts w:ascii="Times New Roman" w:hAnsi="Times New Roman" w:cs="Times New Roman"/>
            <w:sz w:val="28"/>
            <w:szCs w:val="28"/>
          </w:rPr>
          <w:t>пунктах 2.8</w:t>
        </w:r>
      </w:hyperlink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7">
        <w:r w:rsidR="00D34E6B" w:rsidRPr="000A3C32">
          <w:rPr>
            <w:rFonts w:ascii="Times New Roman" w:hAnsi="Times New Roman" w:cs="Times New Roman"/>
            <w:sz w:val="28"/>
            <w:szCs w:val="28"/>
          </w:rPr>
          <w:t>2.13</w:t>
        </w:r>
      </w:hyperlink>
      <w:r w:rsidR="00D34E6B" w:rsidRPr="000A3C3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7515" cy="309880"/>
            <wp:effectExtent l="0" t="0" r="0" b="0"/>
            <wp:docPr id="1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стоимость (цена, тариф) s-й прочей работы или услуги, учитываемой при расчете базового норматива затрат на общехозяйственные </w:t>
      </w:r>
      <w:r w:rsidR="00D34E6B" w:rsidRPr="000A3C32">
        <w:rPr>
          <w:rFonts w:ascii="Times New Roman" w:hAnsi="Times New Roman" w:cs="Times New Roman"/>
          <w:sz w:val="28"/>
          <w:szCs w:val="28"/>
        </w:rPr>
        <w:lastRenderedPageBreak/>
        <w:t xml:space="preserve">нужды на оказание i-й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услуги, в соответствующем финансовом году;</w:t>
      </w:r>
    </w:p>
    <w:p w:rsidR="00D34E6B" w:rsidRPr="000A3C32" w:rsidRDefault="007B50B1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" cy="309880"/>
            <wp:effectExtent l="0" t="0" r="0" b="0"/>
            <wp:docPr id="1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6B" w:rsidRPr="000A3C32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s-го товара (работы, услуги), непосредственно связанного с оказанием i-й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="00D34E6B" w:rsidRPr="000A3C32">
        <w:rPr>
          <w:rFonts w:ascii="Times New Roman" w:hAnsi="Times New Roman" w:cs="Times New Roman"/>
          <w:sz w:val="28"/>
          <w:szCs w:val="28"/>
        </w:rPr>
        <w:t>ой услуги.</w:t>
      </w:r>
    </w:p>
    <w:p w:rsidR="00D34E6B" w:rsidRPr="000A3C32" w:rsidRDefault="00D34E6B" w:rsidP="00D34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6B" w:rsidRPr="000A3C32" w:rsidRDefault="00D34E6B" w:rsidP="00D34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В составе затрат на прочие общехозяйственные нужды на оказание i-й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 учитываются: информационные услуги и программное сопровождение, повышение квалификации и обучение, медицинские услуги, прочие услуги, поставки.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2.1</w:t>
      </w:r>
      <w:r w:rsidR="00687CA3" w:rsidRPr="000A3C32">
        <w:rPr>
          <w:rFonts w:ascii="Times New Roman" w:hAnsi="Times New Roman" w:cs="Times New Roman"/>
          <w:sz w:val="28"/>
          <w:szCs w:val="28"/>
        </w:rPr>
        <w:t>4</w:t>
      </w:r>
      <w:r w:rsidRPr="000A3C32">
        <w:rPr>
          <w:rFonts w:ascii="Times New Roman" w:hAnsi="Times New Roman" w:cs="Times New Roman"/>
          <w:sz w:val="28"/>
          <w:szCs w:val="28"/>
        </w:rPr>
        <w:t xml:space="preserve">. Стоимость (цена) материальных запасов и тариф коммунальных услуг, учитываемых при определении базового норматива затрат на оказание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услуги, определяется на основании информации о рыночных ценах (тарифах) на идентичные планируемым к приобретению материальны</w:t>
      </w:r>
      <w:r w:rsidR="00335163" w:rsidRPr="000A3C32">
        <w:rPr>
          <w:rFonts w:ascii="Times New Roman" w:hAnsi="Times New Roman" w:cs="Times New Roman"/>
          <w:sz w:val="28"/>
          <w:szCs w:val="28"/>
        </w:rPr>
        <w:t>е</w:t>
      </w:r>
      <w:r w:rsidRPr="000A3C32">
        <w:rPr>
          <w:rFonts w:ascii="Times New Roman" w:hAnsi="Times New Roman" w:cs="Times New Roman"/>
          <w:sz w:val="28"/>
          <w:szCs w:val="28"/>
        </w:rPr>
        <w:t xml:space="preserve"> запасы, коммунальные услуги, а при их отсутствии - на однородные материальные запасы, коммунальные услуги с учетом прогнозного индекса потребительских цен в среднем за соответствующий финансовый год, определяемого в соответствии с прогнозом социально-экономического развития Российской Федерации, разрабатываемым в соответствии со </w:t>
      </w:r>
      <w:hyperlink r:id="rId54">
        <w:r w:rsidRPr="000A3C32">
          <w:rPr>
            <w:rFonts w:ascii="Times New Roman" w:hAnsi="Times New Roman" w:cs="Times New Roman"/>
            <w:sz w:val="28"/>
            <w:szCs w:val="28"/>
          </w:rPr>
          <w:t>статьей 173</w:t>
        </w:r>
      </w:hyperlink>
      <w:r w:rsidRPr="000A3C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Стоимость (цена) работ и услуг, учитываемых при определении норматива затрат на оказание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услуги, определяется на основании информации о рыночных ценах на идентичные планируемым к приобретению работы и услуги.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Значения базового норматива затрат на оказание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 xml:space="preserve">ой услуги утверждаются в разрезе следующих составляющих базового норматива затрат на оказание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услуги: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персонала, принимающего непосредственное участие в оказании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запасов, потребляемых (используемых) в процессе оказания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услуги, с учетом срока полезного использования (в том числе затраты на арендные платежи);</w:t>
      </w:r>
    </w:p>
    <w:p w:rsidR="00D34E6B" w:rsidRPr="000A3C32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B41E34" w:rsidRPr="000A3C32">
        <w:rPr>
          <w:rFonts w:ascii="Times New Roman" w:hAnsi="Times New Roman" w:cs="Times New Roman"/>
          <w:sz w:val="28"/>
          <w:szCs w:val="28"/>
        </w:rPr>
        <w:t>муниципальн</w:t>
      </w:r>
      <w:r w:rsidRPr="000A3C32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D34E6B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C32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D34E6B" w:rsidRPr="00D34E6B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6B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административно-управленческого, обслуживающего и прочего персонала, </w:t>
      </w:r>
      <w:r w:rsidRPr="00D34E6B">
        <w:rPr>
          <w:rFonts w:ascii="Times New Roman" w:hAnsi="Times New Roman" w:cs="Times New Roman"/>
          <w:sz w:val="28"/>
          <w:szCs w:val="28"/>
        </w:rPr>
        <w:lastRenderedPageBreak/>
        <w:t xml:space="preserve">который не принимает непосредственного участия в оказании </w:t>
      </w:r>
      <w:r w:rsidR="00B41E34">
        <w:rPr>
          <w:rFonts w:ascii="Times New Roman" w:hAnsi="Times New Roman" w:cs="Times New Roman"/>
          <w:sz w:val="28"/>
          <w:szCs w:val="28"/>
        </w:rPr>
        <w:t>муниципаль</w:t>
      </w:r>
      <w:r w:rsidR="00B41E34" w:rsidRPr="00D34E6B">
        <w:rPr>
          <w:rFonts w:ascii="Times New Roman" w:hAnsi="Times New Roman" w:cs="Times New Roman"/>
          <w:sz w:val="28"/>
          <w:szCs w:val="28"/>
        </w:rPr>
        <w:t>н</w:t>
      </w:r>
      <w:r w:rsidRPr="00D34E6B">
        <w:rPr>
          <w:rFonts w:ascii="Times New Roman" w:hAnsi="Times New Roman" w:cs="Times New Roman"/>
          <w:sz w:val="28"/>
          <w:szCs w:val="28"/>
        </w:rPr>
        <w:t>ых услуг в соответствии со штатными расписаниями;</w:t>
      </w:r>
    </w:p>
    <w:p w:rsidR="00D34E6B" w:rsidRPr="00D34E6B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6B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D34E6B" w:rsidRPr="00D34E6B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6B">
        <w:rPr>
          <w:rFonts w:ascii="Times New Roman" w:hAnsi="Times New Roman" w:cs="Times New Roman"/>
          <w:sz w:val="28"/>
          <w:szCs w:val="28"/>
        </w:rPr>
        <w:t xml:space="preserve">затраты на содержание недвижимого имущества, непосредственно используемого в оказании </w:t>
      </w:r>
      <w:r w:rsidR="00B41E34">
        <w:rPr>
          <w:rFonts w:ascii="Times New Roman" w:hAnsi="Times New Roman" w:cs="Times New Roman"/>
          <w:sz w:val="28"/>
          <w:szCs w:val="28"/>
        </w:rPr>
        <w:t>муниципаль</w:t>
      </w:r>
      <w:r w:rsidR="00B41E34" w:rsidRPr="00D34E6B">
        <w:rPr>
          <w:rFonts w:ascii="Times New Roman" w:hAnsi="Times New Roman" w:cs="Times New Roman"/>
          <w:sz w:val="28"/>
          <w:szCs w:val="28"/>
        </w:rPr>
        <w:t>н</w:t>
      </w:r>
      <w:r w:rsidRPr="00D34E6B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D34E6B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6B">
        <w:rPr>
          <w:rFonts w:ascii="Times New Roman" w:hAnsi="Times New Roman" w:cs="Times New Roman"/>
          <w:sz w:val="28"/>
          <w:szCs w:val="28"/>
        </w:rPr>
        <w:t xml:space="preserve">затраты на содержание особо ценного движимого имущества, непосредственно используемого для оказания </w:t>
      </w:r>
      <w:r w:rsidR="00B41E34">
        <w:rPr>
          <w:rFonts w:ascii="Times New Roman" w:hAnsi="Times New Roman" w:cs="Times New Roman"/>
          <w:sz w:val="28"/>
          <w:szCs w:val="28"/>
        </w:rPr>
        <w:t>муниципаль</w:t>
      </w:r>
      <w:r w:rsidR="00B41E34" w:rsidRPr="00D34E6B">
        <w:rPr>
          <w:rFonts w:ascii="Times New Roman" w:hAnsi="Times New Roman" w:cs="Times New Roman"/>
          <w:sz w:val="28"/>
          <w:szCs w:val="28"/>
        </w:rPr>
        <w:t>н</w:t>
      </w:r>
      <w:r w:rsidRPr="00D34E6B">
        <w:rPr>
          <w:rFonts w:ascii="Times New Roman" w:hAnsi="Times New Roman" w:cs="Times New Roman"/>
          <w:sz w:val="28"/>
          <w:szCs w:val="28"/>
        </w:rPr>
        <w:t>ой услуги;</w:t>
      </w:r>
    </w:p>
    <w:p w:rsidR="00D34E6B" w:rsidRPr="00D34E6B" w:rsidRDefault="00D34E6B" w:rsidP="00D34E6B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E6B">
        <w:rPr>
          <w:rFonts w:ascii="Times New Roman" w:hAnsi="Times New Roman" w:cs="Times New Roman"/>
          <w:sz w:val="28"/>
          <w:szCs w:val="28"/>
        </w:rPr>
        <w:t xml:space="preserve">затраты на прочие общехозяйственные нужды, влияющие на стоимость оказания </w:t>
      </w:r>
      <w:r w:rsidR="00B41E34">
        <w:rPr>
          <w:rFonts w:ascii="Times New Roman" w:hAnsi="Times New Roman" w:cs="Times New Roman"/>
          <w:sz w:val="28"/>
          <w:szCs w:val="28"/>
        </w:rPr>
        <w:t>муниципаль</w:t>
      </w:r>
      <w:r w:rsidR="00B41E34" w:rsidRPr="00D34E6B">
        <w:rPr>
          <w:rFonts w:ascii="Times New Roman" w:hAnsi="Times New Roman" w:cs="Times New Roman"/>
          <w:sz w:val="28"/>
          <w:szCs w:val="28"/>
        </w:rPr>
        <w:t>н</w:t>
      </w:r>
      <w:r w:rsidRPr="00D34E6B">
        <w:rPr>
          <w:rFonts w:ascii="Times New Roman" w:hAnsi="Times New Roman" w:cs="Times New Roman"/>
          <w:sz w:val="28"/>
          <w:szCs w:val="28"/>
        </w:rPr>
        <w:t>ой услуги.</w:t>
      </w:r>
    </w:p>
    <w:sectPr w:rsidR="00D34E6B" w:rsidRPr="00D34E6B" w:rsidSect="00274691">
      <w:headerReference w:type="even" r:id="rId55"/>
      <w:pgSz w:w="11906" w:h="16838"/>
      <w:pgMar w:top="851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240" w:rsidRDefault="00E74240" w:rsidP="008E0CE6">
      <w:r>
        <w:separator/>
      </w:r>
    </w:p>
  </w:endnote>
  <w:endnote w:type="continuationSeparator" w:id="1">
    <w:p w:rsidR="00E74240" w:rsidRDefault="00E74240" w:rsidP="008E0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240" w:rsidRDefault="00E74240" w:rsidP="008E0CE6">
      <w:r>
        <w:separator/>
      </w:r>
    </w:p>
  </w:footnote>
  <w:footnote w:type="continuationSeparator" w:id="1">
    <w:p w:rsidR="00E74240" w:rsidRDefault="00E74240" w:rsidP="008E0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CA3" w:rsidRDefault="009006E1" w:rsidP="00AF022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87CA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00D76">
      <w:rPr>
        <w:rStyle w:val="af4"/>
        <w:noProof/>
      </w:rPr>
      <w:t>1</w:t>
    </w:r>
    <w:r>
      <w:rPr>
        <w:rStyle w:val="af4"/>
      </w:rPr>
      <w:fldChar w:fldCharType="end"/>
    </w:r>
  </w:p>
  <w:p w:rsidR="00687CA3" w:rsidRDefault="00687CA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B000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2">
    <w:nsid w:val="0A9D5B11"/>
    <w:multiLevelType w:val="multilevel"/>
    <w:tmpl w:val="71DC766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BF458D"/>
    <w:multiLevelType w:val="multilevel"/>
    <w:tmpl w:val="5C98B168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10012286"/>
    <w:multiLevelType w:val="hybridMultilevel"/>
    <w:tmpl w:val="35FA1282"/>
    <w:lvl w:ilvl="0" w:tplc="04190019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8974EA"/>
    <w:multiLevelType w:val="hybridMultilevel"/>
    <w:tmpl w:val="03F8AEDA"/>
    <w:lvl w:ilvl="0" w:tplc="122EB902">
      <w:start w:val="10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22A0D"/>
    <w:multiLevelType w:val="hybridMultilevel"/>
    <w:tmpl w:val="338E511A"/>
    <w:lvl w:ilvl="0" w:tplc="CBC0FBB0">
      <w:start w:val="1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tabs>
          <w:tab w:val="num" w:pos="2172"/>
        </w:tabs>
        <w:ind w:left="217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7">
    <w:nsid w:val="16863D14"/>
    <w:multiLevelType w:val="hybridMultilevel"/>
    <w:tmpl w:val="AB7ADE1E"/>
    <w:lvl w:ilvl="0" w:tplc="4FD04B6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17C35ACB"/>
    <w:multiLevelType w:val="hybridMultilevel"/>
    <w:tmpl w:val="84A07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D6262"/>
    <w:multiLevelType w:val="hybridMultilevel"/>
    <w:tmpl w:val="32C87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11077"/>
    <w:multiLevelType w:val="hybridMultilevel"/>
    <w:tmpl w:val="37DA361C"/>
    <w:lvl w:ilvl="0" w:tplc="505AF730">
      <w:start w:val="1"/>
      <w:numFmt w:val="bullet"/>
      <w:lvlText w:val="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1">
    <w:nsid w:val="220A1E79"/>
    <w:multiLevelType w:val="hybridMultilevel"/>
    <w:tmpl w:val="A3A0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37065"/>
    <w:multiLevelType w:val="multilevel"/>
    <w:tmpl w:val="581A40D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5FB5304"/>
    <w:multiLevelType w:val="hybridMultilevel"/>
    <w:tmpl w:val="53C29E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7301E39"/>
    <w:multiLevelType w:val="hybridMultilevel"/>
    <w:tmpl w:val="401AA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43A93"/>
    <w:multiLevelType w:val="hybridMultilevel"/>
    <w:tmpl w:val="56A8E5CE"/>
    <w:lvl w:ilvl="0" w:tplc="3A7E76BA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AAE0955"/>
    <w:multiLevelType w:val="hybridMultilevel"/>
    <w:tmpl w:val="7CEAA40E"/>
    <w:lvl w:ilvl="0" w:tplc="505AF730">
      <w:start w:val="1"/>
      <w:numFmt w:val="bullet"/>
      <w:lvlText w:val=""/>
      <w:lvlJc w:val="left"/>
      <w:pPr>
        <w:tabs>
          <w:tab w:val="num" w:pos="955"/>
        </w:tabs>
        <w:ind w:left="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17">
    <w:nsid w:val="2F5C0BA3"/>
    <w:multiLevelType w:val="hybridMultilevel"/>
    <w:tmpl w:val="56A8E5CE"/>
    <w:lvl w:ilvl="0" w:tplc="3A7E76BA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2EB2B80"/>
    <w:multiLevelType w:val="hybridMultilevel"/>
    <w:tmpl w:val="7CF0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865D3"/>
    <w:multiLevelType w:val="multilevel"/>
    <w:tmpl w:val="429497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2"/>
      <w:numFmt w:val="decimal"/>
      <w:lvlText w:val="2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>
    <w:nsid w:val="346707CA"/>
    <w:multiLevelType w:val="multilevel"/>
    <w:tmpl w:val="83EEC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34E16A1C"/>
    <w:multiLevelType w:val="hybridMultilevel"/>
    <w:tmpl w:val="A15855AA"/>
    <w:lvl w:ilvl="0" w:tplc="0724336A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9BF1DCC"/>
    <w:multiLevelType w:val="multilevel"/>
    <w:tmpl w:val="7D0A82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3">
    <w:nsid w:val="39E2615F"/>
    <w:multiLevelType w:val="multilevel"/>
    <w:tmpl w:val="0F9C5ACA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3EB13E01"/>
    <w:multiLevelType w:val="hybridMultilevel"/>
    <w:tmpl w:val="C0BEF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9D5667"/>
    <w:multiLevelType w:val="hybridMultilevel"/>
    <w:tmpl w:val="6928A76A"/>
    <w:lvl w:ilvl="0" w:tplc="676624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B0CBA"/>
    <w:multiLevelType w:val="hybridMultilevel"/>
    <w:tmpl w:val="E56E5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A8120A"/>
    <w:multiLevelType w:val="multilevel"/>
    <w:tmpl w:val="8E6084B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7C6471B"/>
    <w:multiLevelType w:val="hybridMultilevel"/>
    <w:tmpl w:val="2CCA98AE"/>
    <w:lvl w:ilvl="0" w:tplc="4FD04B6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9">
    <w:nsid w:val="4D377225"/>
    <w:multiLevelType w:val="hybridMultilevel"/>
    <w:tmpl w:val="13A06118"/>
    <w:lvl w:ilvl="0" w:tplc="CEDA39EA">
      <w:start w:val="135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7367C8"/>
    <w:multiLevelType w:val="hybridMultilevel"/>
    <w:tmpl w:val="F5C2BD30"/>
    <w:lvl w:ilvl="0" w:tplc="C6B45E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1F2678C"/>
    <w:multiLevelType w:val="hybridMultilevel"/>
    <w:tmpl w:val="F5F2079A"/>
    <w:lvl w:ilvl="0" w:tplc="922C2F9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AF01ED"/>
    <w:multiLevelType w:val="multilevel"/>
    <w:tmpl w:val="F71A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33">
    <w:nsid w:val="57C15DFE"/>
    <w:multiLevelType w:val="hybridMultilevel"/>
    <w:tmpl w:val="4F8071EE"/>
    <w:lvl w:ilvl="0" w:tplc="96E8F0AA">
      <w:start w:val="1"/>
      <w:numFmt w:val="decimal"/>
      <w:lvlText w:val="%1."/>
      <w:lvlJc w:val="left"/>
      <w:pPr>
        <w:ind w:left="1617" w:hanging="1050"/>
      </w:pPr>
      <w:rPr>
        <w:rFonts w:eastAsia="Calibri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864379D"/>
    <w:multiLevelType w:val="hybridMultilevel"/>
    <w:tmpl w:val="6D6414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592B123A"/>
    <w:multiLevelType w:val="hybridMultilevel"/>
    <w:tmpl w:val="C7CC5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4F248C"/>
    <w:multiLevelType w:val="multilevel"/>
    <w:tmpl w:val="7828F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37">
    <w:nsid w:val="5B54616F"/>
    <w:multiLevelType w:val="multilevel"/>
    <w:tmpl w:val="71DC766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CB6057B"/>
    <w:multiLevelType w:val="hybridMultilevel"/>
    <w:tmpl w:val="E2927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D77AC4"/>
    <w:multiLevelType w:val="multilevel"/>
    <w:tmpl w:val="2236D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1"/>
      <w:numFmt w:val="decimal"/>
      <w:lvlText w:val="5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2160"/>
      </w:pPr>
      <w:rPr>
        <w:rFonts w:hint="default"/>
      </w:rPr>
    </w:lvl>
  </w:abstractNum>
  <w:abstractNum w:abstractNumId="40">
    <w:nsid w:val="5F6D28C1"/>
    <w:multiLevelType w:val="multilevel"/>
    <w:tmpl w:val="194278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1">
    <w:nsid w:val="61AB35AD"/>
    <w:multiLevelType w:val="multilevel"/>
    <w:tmpl w:val="CF1A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0B0FAC"/>
    <w:multiLevelType w:val="hybridMultilevel"/>
    <w:tmpl w:val="BC582A8A"/>
    <w:lvl w:ilvl="0" w:tplc="0F0EF6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4864EA"/>
    <w:multiLevelType w:val="hybridMultilevel"/>
    <w:tmpl w:val="2872135E"/>
    <w:lvl w:ilvl="0" w:tplc="39CEE9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6504080C"/>
    <w:multiLevelType w:val="hybridMultilevel"/>
    <w:tmpl w:val="2B8A9C10"/>
    <w:lvl w:ilvl="0" w:tplc="BFE8E18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B4C0FA9"/>
    <w:multiLevelType w:val="multilevel"/>
    <w:tmpl w:val="FBE071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2DF156E"/>
    <w:multiLevelType w:val="hybridMultilevel"/>
    <w:tmpl w:val="0916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D07A0C"/>
    <w:multiLevelType w:val="hybridMultilevel"/>
    <w:tmpl w:val="E60C1288"/>
    <w:lvl w:ilvl="0" w:tplc="68D2C3B8">
      <w:start w:val="9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1DC"/>
    <w:multiLevelType w:val="hybridMultilevel"/>
    <w:tmpl w:val="3D48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F298E"/>
    <w:multiLevelType w:val="multilevel"/>
    <w:tmpl w:val="71DC766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17"/>
  </w:num>
  <w:num w:numId="4">
    <w:abstractNumId w:val="15"/>
  </w:num>
  <w:num w:numId="5">
    <w:abstractNumId w:val="37"/>
  </w:num>
  <w:num w:numId="6">
    <w:abstractNumId w:val="2"/>
  </w:num>
  <w:num w:numId="7">
    <w:abstractNumId w:val="49"/>
  </w:num>
  <w:num w:numId="8">
    <w:abstractNumId w:val="12"/>
  </w:num>
  <w:num w:numId="9">
    <w:abstractNumId w:val="18"/>
  </w:num>
  <w:num w:numId="10">
    <w:abstractNumId w:val="41"/>
  </w:num>
  <w:num w:numId="11">
    <w:abstractNumId w:val="9"/>
  </w:num>
  <w:num w:numId="12">
    <w:abstractNumId w:val="43"/>
  </w:num>
  <w:num w:numId="13">
    <w:abstractNumId w:val="44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2"/>
  </w:num>
  <w:num w:numId="17">
    <w:abstractNumId w:val="35"/>
  </w:num>
  <w:num w:numId="18">
    <w:abstractNumId w:val="36"/>
  </w:num>
  <w:num w:numId="19">
    <w:abstractNumId w:val="19"/>
  </w:num>
  <w:num w:numId="20">
    <w:abstractNumId w:val="20"/>
  </w:num>
  <w:num w:numId="21">
    <w:abstractNumId w:val="16"/>
  </w:num>
  <w:num w:numId="22">
    <w:abstractNumId w:val="10"/>
  </w:num>
  <w:num w:numId="23">
    <w:abstractNumId w:val="38"/>
  </w:num>
  <w:num w:numId="24">
    <w:abstractNumId w:val="6"/>
  </w:num>
  <w:num w:numId="25">
    <w:abstractNumId w:val="39"/>
  </w:num>
  <w:num w:numId="26">
    <w:abstractNumId w:val="7"/>
  </w:num>
  <w:num w:numId="27">
    <w:abstractNumId w:val="28"/>
  </w:num>
  <w:num w:numId="28">
    <w:abstractNumId w:val="34"/>
  </w:num>
  <w:num w:numId="29">
    <w:abstractNumId w:val="26"/>
  </w:num>
  <w:num w:numId="30">
    <w:abstractNumId w:val="24"/>
  </w:num>
  <w:num w:numId="31">
    <w:abstractNumId w:val="3"/>
  </w:num>
  <w:num w:numId="32">
    <w:abstractNumId w:val="46"/>
  </w:num>
  <w:num w:numId="33">
    <w:abstractNumId w:val="22"/>
  </w:num>
  <w:num w:numId="34">
    <w:abstractNumId w:val="40"/>
  </w:num>
  <w:num w:numId="35">
    <w:abstractNumId w:val="45"/>
  </w:num>
  <w:num w:numId="36">
    <w:abstractNumId w:val="31"/>
  </w:num>
  <w:num w:numId="37">
    <w:abstractNumId w:val="33"/>
  </w:num>
  <w:num w:numId="38">
    <w:abstractNumId w:val="11"/>
  </w:num>
  <w:num w:numId="39">
    <w:abstractNumId w:val="48"/>
  </w:num>
  <w:num w:numId="40">
    <w:abstractNumId w:val="13"/>
  </w:num>
  <w:num w:numId="41">
    <w:abstractNumId w:val="42"/>
  </w:num>
  <w:num w:numId="42">
    <w:abstractNumId w:val="47"/>
  </w:num>
  <w:num w:numId="43">
    <w:abstractNumId w:val="8"/>
  </w:num>
  <w:num w:numId="44">
    <w:abstractNumId w:val="4"/>
  </w:num>
  <w:num w:numId="45">
    <w:abstractNumId w:val="5"/>
  </w:num>
  <w:num w:numId="46">
    <w:abstractNumId w:val="21"/>
  </w:num>
  <w:num w:numId="47">
    <w:abstractNumId w:val="23"/>
  </w:num>
  <w:num w:numId="48">
    <w:abstractNumId w:val="30"/>
  </w:num>
  <w:num w:numId="49">
    <w:abstractNumId w:val="14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362A0"/>
    <w:rsid w:val="00000124"/>
    <w:rsid w:val="0000054E"/>
    <w:rsid w:val="00001433"/>
    <w:rsid w:val="000106F4"/>
    <w:rsid w:val="000120BF"/>
    <w:rsid w:val="0001260B"/>
    <w:rsid w:val="0001324A"/>
    <w:rsid w:val="000158D5"/>
    <w:rsid w:val="00017F19"/>
    <w:rsid w:val="000212D2"/>
    <w:rsid w:val="000224F1"/>
    <w:rsid w:val="0002639F"/>
    <w:rsid w:val="00033584"/>
    <w:rsid w:val="00033E98"/>
    <w:rsid w:val="00035F16"/>
    <w:rsid w:val="00036F4E"/>
    <w:rsid w:val="00037A74"/>
    <w:rsid w:val="00044088"/>
    <w:rsid w:val="00046D3E"/>
    <w:rsid w:val="00047D33"/>
    <w:rsid w:val="000523FF"/>
    <w:rsid w:val="00053F1F"/>
    <w:rsid w:val="000542BC"/>
    <w:rsid w:val="00054F16"/>
    <w:rsid w:val="00056D83"/>
    <w:rsid w:val="00057884"/>
    <w:rsid w:val="00060490"/>
    <w:rsid w:val="00061730"/>
    <w:rsid w:val="000627E7"/>
    <w:rsid w:val="000628AF"/>
    <w:rsid w:val="00062EA3"/>
    <w:rsid w:val="000709B4"/>
    <w:rsid w:val="000763EC"/>
    <w:rsid w:val="000801AE"/>
    <w:rsid w:val="000819FA"/>
    <w:rsid w:val="00083C11"/>
    <w:rsid w:val="0008503B"/>
    <w:rsid w:val="00085AB9"/>
    <w:rsid w:val="0008737B"/>
    <w:rsid w:val="00095CF7"/>
    <w:rsid w:val="00096868"/>
    <w:rsid w:val="000976F7"/>
    <w:rsid w:val="000A0118"/>
    <w:rsid w:val="000A2C93"/>
    <w:rsid w:val="000A3317"/>
    <w:rsid w:val="000A3C32"/>
    <w:rsid w:val="000B65AB"/>
    <w:rsid w:val="000C18B7"/>
    <w:rsid w:val="000C2117"/>
    <w:rsid w:val="000C4148"/>
    <w:rsid w:val="000C56D3"/>
    <w:rsid w:val="000D028D"/>
    <w:rsid w:val="000D62F2"/>
    <w:rsid w:val="000E2A27"/>
    <w:rsid w:val="000F01D1"/>
    <w:rsid w:val="000F28A7"/>
    <w:rsid w:val="000F2F94"/>
    <w:rsid w:val="000F3CEC"/>
    <w:rsid w:val="000F3DEC"/>
    <w:rsid w:val="00102B6A"/>
    <w:rsid w:val="00106089"/>
    <w:rsid w:val="001100EF"/>
    <w:rsid w:val="001125D2"/>
    <w:rsid w:val="00112F2B"/>
    <w:rsid w:val="001156AA"/>
    <w:rsid w:val="00124283"/>
    <w:rsid w:val="00126281"/>
    <w:rsid w:val="00126D8D"/>
    <w:rsid w:val="001344F6"/>
    <w:rsid w:val="00137401"/>
    <w:rsid w:val="001512E1"/>
    <w:rsid w:val="001514AF"/>
    <w:rsid w:val="0016340D"/>
    <w:rsid w:val="00164B4D"/>
    <w:rsid w:val="00170C39"/>
    <w:rsid w:val="00187561"/>
    <w:rsid w:val="00194CE5"/>
    <w:rsid w:val="001A04FE"/>
    <w:rsid w:val="001A39BD"/>
    <w:rsid w:val="001A3D83"/>
    <w:rsid w:val="001B1F6A"/>
    <w:rsid w:val="001C02B1"/>
    <w:rsid w:val="001C16A9"/>
    <w:rsid w:val="001C42B4"/>
    <w:rsid w:val="001C706D"/>
    <w:rsid w:val="001D1625"/>
    <w:rsid w:val="001D7EFC"/>
    <w:rsid w:val="001E1113"/>
    <w:rsid w:val="001E1F0A"/>
    <w:rsid w:val="001E2F7B"/>
    <w:rsid w:val="001F14B1"/>
    <w:rsid w:val="001F4D96"/>
    <w:rsid w:val="001F7BC2"/>
    <w:rsid w:val="00201C36"/>
    <w:rsid w:val="002044BD"/>
    <w:rsid w:val="00212267"/>
    <w:rsid w:val="00212347"/>
    <w:rsid w:val="00212807"/>
    <w:rsid w:val="00215DEC"/>
    <w:rsid w:val="00215F0F"/>
    <w:rsid w:val="00220FD7"/>
    <w:rsid w:val="00221435"/>
    <w:rsid w:val="00221E77"/>
    <w:rsid w:val="00222A1B"/>
    <w:rsid w:val="00224A7B"/>
    <w:rsid w:val="002300ED"/>
    <w:rsid w:val="00230E96"/>
    <w:rsid w:val="00231125"/>
    <w:rsid w:val="0023277C"/>
    <w:rsid w:val="00236827"/>
    <w:rsid w:val="00240F68"/>
    <w:rsid w:val="002422F5"/>
    <w:rsid w:val="00242987"/>
    <w:rsid w:val="00245DC4"/>
    <w:rsid w:val="00246218"/>
    <w:rsid w:val="002471DA"/>
    <w:rsid w:val="00251B1B"/>
    <w:rsid w:val="00253BEA"/>
    <w:rsid w:val="0025570C"/>
    <w:rsid w:val="002571EC"/>
    <w:rsid w:val="002615C7"/>
    <w:rsid w:val="00262520"/>
    <w:rsid w:val="00263316"/>
    <w:rsid w:val="002641FA"/>
    <w:rsid w:val="002701D0"/>
    <w:rsid w:val="002705EF"/>
    <w:rsid w:val="00272BF4"/>
    <w:rsid w:val="002744F2"/>
    <w:rsid w:val="00274691"/>
    <w:rsid w:val="00281342"/>
    <w:rsid w:val="00283175"/>
    <w:rsid w:val="00284BE5"/>
    <w:rsid w:val="0029100F"/>
    <w:rsid w:val="002A0B79"/>
    <w:rsid w:val="002A2728"/>
    <w:rsid w:val="002B1315"/>
    <w:rsid w:val="002C6244"/>
    <w:rsid w:val="002D35BC"/>
    <w:rsid w:val="002E3611"/>
    <w:rsid w:val="002E5D20"/>
    <w:rsid w:val="002E749D"/>
    <w:rsid w:val="002F09CE"/>
    <w:rsid w:val="002F4099"/>
    <w:rsid w:val="002F451F"/>
    <w:rsid w:val="002F485B"/>
    <w:rsid w:val="002F4B4F"/>
    <w:rsid w:val="002F4F50"/>
    <w:rsid w:val="0030301B"/>
    <w:rsid w:val="00304C7D"/>
    <w:rsid w:val="00315C29"/>
    <w:rsid w:val="00320118"/>
    <w:rsid w:val="00320577"/>
    <w:rsid w:val="00320E51"/>
    <w:rsid w:val="00327190"/>
    <w:rsid w:val="00332B9B"/>
    <w:rsid w:val="00335163"/>
    <w:rsid w:val="00340D4B"/>
    <w:rsid w:val="00343D8F"/>
    <w:rsid w:val="00346692"/>
    <w:rsid w:val="00353F2F"/>
    <w:rsid w:val="0035465B"/>
    <w:rsid w:val="003551A9"/>
    <w:rsid w:val="003637AB"/>
    <w:rsid w:val="00375977"/>
    <w:rsid w:val="003768FE"/>
    <w:rsid w:val="00380460"/>
    <w:rsid w:val="00386B83"/>
    <w:rsid w:val="003A16ED"/>
    <w:rsid w:val="003A3CA6"/>
    <w:rsid w:val="003A3F68"/>
    <w:rsid w:val="003A4455"/>
    <w:rsid w:val="003B2C17"/>
    <w:rsid w:val="003B61C8"/>
    <w:rsid w:val="003B6E62"/>
    <w:rsid w:val="003C2323"/>
    <w:rsid w:val="003C5FAE"/>
    <w:rsid w:val="003C6C48"/>
    <w:rsid w:val="003C73E8"/>
    <w:rsid w:val="003D1BA5"/>
    <w:rsid w:val="003D5063"/>
    <w:rsid w:val="003E3417"/>
    <w:rsid w:val="003E476F"/>
    <w:rsid w:val="003E6B75"/>
    <w:rsid w:val="003F18CF"/>
    <w:rsid w:val="004037A1"/>
    <w:rsid w:val="00403F4E"/>
    <w:rsid w:val="0041206F"/>
    <w:rsid w:val="00414A72"/>
    <w:rsid w:val="00420E48"/>
    <w:rsid w:val="00421733"/>
    <w:rsid w:val="004226A3"/>
    <w:rsid w:val="0042510C"/>
    <w:rsid w:val="00425982"/>
    <w:rsid w:val="004261FF"/>
    <w:rsid w:val="00427426"/>
    <w:rsid w:val="0043760F"/>
    <w:rsid w:val="00440D61"/>
    <w:rsid w:val="00441980"/>
    <w:rsid w:val="004512E2"/>
    <w:rsid w:val="004555BF"/>
    <w:rsid w:val="00470A94"/>
    <w:rsid w:val="004870E6"/>
    <w:rsid w:val="00493AFC"/>
    <w:rsid w:val="00495958"/>
    <w:rsid w:val="0049664B"/>
    <w:rsid w:val="004B0468"/>
    <w:rsid w:val="004B3F85"/>
    <w:rsid w:val="004C5949"/>
    <w:rsid w:val="004D0849"/>
    <w:rsid w:val="004D3A8C"/>
    <w:rsid w:val="004D5470"/>
    <w:rsid w:val="004E2EFE"/>
    <w:rsid w:val="004F1234"/>
    <w:rsid w:val="004F2F69"/>
    <w:rsid w:val="004F3A49"/>
    <w:rsid w:val="005038C7"/>
    <w:rsid w:val="0050754C"/>
    <w:rsid w:val="00514161"/>
    <w:rsid w:val="00515A2A"/>
    <w:rsid w:val="005168A2"/>
    <w:rsid w:val="0052402F"/>
    <w:rsid w:val="00530328"/>
    <w:rsid w:val="0053121E"/>
    <w:rsid w:val="005362A0"/>
    <w:rsid w:val="005404FA"/>
    <w:rsid w:val="00542C61"/>
    <w:rsid w:val="0054626C"/>
    <w:rsid w:val="00546E56"/>
    <w:rsid w:val="00547010"/>
    <w:rsid w:val="005478D4"/>
    <w:rsid w:val="00563DAB"/>
    <w:rsid w:val="0058155D"/>
    <w:rsid w:val="00583355"/>
    <w:rsid w:val="0058491E"/>
    <w:rsid w:val="005959AE"/>
    <w:rsid w:val="00596473"/>
    <w:rsid w:val="005A20D0"/>
    <w:rsid w:val="005A3F64"/>
    <w:rsid w:val="005A4628"/>
    <w:rsid w:val="005A7337"/>
    <w:rsid w:val="005B17CC"/>
    <w:rsid w:val="005B24DE"/>
    <w:rsid w:val="005B66AE"/>
    <w:rsid w:val="005C36DE"/>
    <w:rsid w:val="005C481C"/>
    <w:rsid w:val="005C5EE6"/>
    <w:rsid w:val="005D150E"/>
    <w:rsid w:val="005D3072"/>
    <w:rsid w:val="005D7DCA"/>
    <w:rsid w:val="005E124C"/>
    <w:rsid w:val="005E4543"/>
    <w:rsid w:val="005E4A34"/>
    <w:rsid w:val="005E7D70"/>
    <w:rsid w:val="005F173A"/>
    <w:rsid w:val="005F5C93"/>
    <w:rsid w:val="006034AD"/>
    <w:rsid w:val="00607839"/>
    <w:rsid w:val="00610477"/>
    <w:rsid w:val="00616470"/>
    <w:rsid w:val="00616D72"/>
    <w:rsid w:val="00621F55"/>
    <w:rsid w:val="006228E6"/>
    <w:rsid w:val="00622DC9"/>
    <w:rsid w:val="0062331F"/>
    <w:rsid w:val="006325CD"/>
    <w:rsid w:val="00637C0D"/>
    <w:rsid w:val="0064069B"/>
    <w:rsid w:val="0065612B"/>
    <w:rsid w:val="0065700F"/>
    <w:rsid w:val="0066560B"/>
    <w:rsid w:val="0066611B"/>
    <w:rsid w:val="00671336"/>
    <w:rsid w:val="00675C0F"/>
    <w:rsid w:val="00682EE9"/>
    <w:rsid w:val="006869D2"/>
    <w:rsid w:val="00687CA3"/>
    <w:rsid w:val="006A7FC0"/>
    <w:rsid w:val="006B0255"/>
    <w:rsid w:val="006B071A"/>
    <w:rsid w:val="006B46B3"/>
    <w:rsid w:val="006D3334"/>
    <w:rsid w:val="006D4B93"/>
    <w:rsid w:val="006D6761"/>
    <w:rsid w:val="006E3F8F"/>
    <w:rsid w:val="006E409D"/>
    <w:rsid w:val="006E528E"/>
    <w:rsid w:val="006F027C"/>
    <w:rsid w:val="00700CFC"/>
    <w:rsid w:val="00703482"/>
    <w:rsid w:val="00703AF1"/>
    <w:rsid w:val="00704C4C"/>
    <w:rsid w:val="0070642D"/>
    <w:rsid w:val="00717C55"/>
    <w:rsid w:val="00723F82"/>
    <w:rsid w:val="0072417E"/>
    <w:rsid w:val="00724A7E"/>
    <w:rsid w:val="0073024F"/>
    <w:rsid w:val="007342CF"/>
    <w:rsid w:val="00734D75"/>
    <w:rsid w:val="00737D45"/>
    <w:rsid w:val="00740349"/>
    <w:rsid w:val="00743DF9"/>
    <w:rsid w:val="00751752"/>
    <w:rsid w:val="007543D7"/>
    <w:rsid w:val="00760FDF"/>
    <w:rsid w:val="00764C07"/>
    <w:rsid w:val="00765BBE"/>
    <w:rsid w:val="0077693B"/>
    <w:rsid w:val="00783287"/>
    <w:rsid w:val="0079128E"/>
    <w:rsid w:val="0079337D"/>
    <w:rsid w:val="00796968"/>
    <w:rsid w:val="007A3F79"/>
    <w:rsid w:val="007A43C6"/>
    <w:rsid w:val="007A570C"/>
    <w:rsid w:val="007B4051"/>
    <w:rsid w:val="007B4BBB"/>
    <w:rsid w:val="007B5063"/>
    <w:rsid w:val="007B50B1"/>
    <w:rsid w:val="007B64B1"/>
    <w:rsid w:val="007B71AE"/>
    <w:rsid w:val="007C3464"/>
    <w:rsid w:val="007C6100"/>
    <w:rsid w:val="007C61CF"/>
    <w:rsid w:val="007E179B"/>
    <w:rsid w:val="007E6771"/>
    <w:rsid w:val="007F5696"/>
    <w:rsid w:val="007F6208"/>
    <w:rsid w:val="00803325"/>
    <w:rsid w:val="00810924"/>
    <w:rsid w:val="00810B7F"/>
    <w:rsid w:val="00821F3F"/>
    <w:rsid w:val="0082620B"/>
    <w:rsid w:val="00831E02"/>
    <w:rsid w:val="00831F50"/>
    <w:rsid w:val="00832C41"/>
    <w:rsid w:val="00841019"/>
    <w:rsid w:val="00846FBB"/>
    <w:rsid w:val="00850B61"/>
    <w:rsid w:val="00866EEC"/>
    <w:rsid w:val="00870DD4"/>
    <w:rsid w:val="00870DF5"/>
    <w:rsid w:val="0087241D"/>
    <w:rsid w:val="008747BC"/>
    <w:rsid w:val="00874AF1"/>
    <w:rsid w:val="00884594"/>
    <w:rsid w:val="00886301"/>
    <w:rsid w:val="0089060F"/>
    <w:rsid w:val="00892103"/>
    <w:rsid w:val="008942DE"/>
    <w:rsid w:val="008A0E4D"/>
    <w:rsid w:val="008A3014"/>
    <w:rsid w:val="008A3376"/>
    <w:rsid w:val="008B3763"/>
    <w:rsid w:val="008B5181"/>
    <w:rsid w:val="008B5940"/>
    <w:rsid w:val="008B5D26"/>
    <w:rsid w:val="008C142A"/>
    <w:rsid w:val="008C4314"/>
    <w:rsid w:val="008C58AE"/>
    <w:rsid w:val="008D3E47"/>
    <w:rsid w:val="008D3EFB"/>
    <w:rsid w:val="008D5F11"/>
    <w:rsid w:val="008E0CE6"/>
    <w:rsid w:val="008E7F09"/>
    <w:rsid w:val="008F284E"/>
    <w:rsid w:val="008F6192"/>
    <w:rsid w:val="008F6FF1"/>
    <w:rsid w:val="009006E1"/>
    <w:rsid w:val="00900756"/>
    <w:rsid w:val="00902971"/>
    <w:rsid w:val="009111D6"/>
    <w:rsid w:val="00912698"/>
    <w:rsid w:val="009151B2"/>
    <w:rsid w:val="00916001"/>
    <w:rsid w:val="00920320"/>
    <w:rsid w:val="009207AC"/>
    <w:rsid w:val="00923A0C"/>
    <w:rsid w:val="00924D25"/>
    <w:rsid w:val="00925CD2"/>
    <w:rsid w:val="00932372"/>
    <w:rsid w:val="0093417F"/>
    <w:rsid w:val="0093425C"/>
    <w:rsid w:val="00941C70"/>
    <w:rsid w:val="009447C7"/>
    <w:rsid w:val="00946E74"/>
    <w:rsid w:val="00951309"/>
    <w:rsid w:val="00953E47"/>
    <w:rsid w:val="00955332"/>
    <w:rsid w:val="0095569F"/>
    <w:rsid w:val="009615A8"/>
    <w:rsid w:val="009627FF"/>
    <w:rsid w:val="00963E0E"/>
    <w:rsid w:val="009714E5"/>
    <w:rsid w:val="00973254"/>
    <w:rsid w:val="00984FA3"/>
    <w:rsid w:val="00985CF4"/>
    <w:rsid w:val="00991ADE"/>
    <w:rsid w:val="00991E4E"/>
    <w:rsid w:val="00992BFB"/>
    <w:rsid w:val="00992D9E"/>
    <w:rsid w:val="00993E05"/>
    <w:rsid w:val="009A086A"/>
    <w:rsid w:val="009A46E9"/>
    <w:rsid w:val="009B7E1B"/>
    <w:rsid w:val="009C4BFB"/>
    <w:rsid w:val="009C4D50"/>
    <w:rsid w:val="009D488E"/>
    <w:rsid w:val="009D69D0"/>
    <w:rsid w:val="009E1C5A"/>
    <w:rsid w:val="009E64FB"/>
    <w:rsid w:val="009E777B"/>
    <w:rsid w:val="009F2805"/>
    <w:rsid w:val="00A004FD"/>
    <w:rsid w:val="00A00C20"/>
    <w:rsid w:val="00A041C8"/>
    <w:rsid w:val="00A05D35"/>
    <w:rsid w:val="00A06022"/>
    <w:rsid w:val="00A13210"/>
    <w:rsid w:val="00A206E8"/>
    <w:rsid w:val="00A245EC"/>
    <w:rsid w:val="00A40063"/>
    <w:rsid w:val="00A45233"/>
    <w:rsid w:val="00A61A72"/>
    <w:rsid w:val="00A61B1E"/>
    <w:rsid w:val="00A6330E"/>
    <w:rsid w:val="00A6335D"/>
    <w:rsid w:val="00A77AF7"/>
    <w:rsid w:val="00A872F2"/>
    <w:rsid w:val="00A87498"/>
    <w:rsid w:val="00A87D9F"/>
    <w:rsid w:val="00A9038F"/>
    <w:rsid w:val="00A9133A"/>
    <w:rsid w:val="00A955E0"/>
    <w:rsid w:val="00A96A9D"/>
    <w:rsid w:val="00AA0E2F"/>
    <w:rsid w:val="00AA1777"/>
    <w:rsid w:val="00AA2066"/>
    <w:rsid w:val="00AA5AA2"/>
    <w:rsid w:val="00AA6803"/>
    <w:rsid w:val="00AC0CBD"/>
    <w:rsid w:val="00AC334F"/>
    <w:rsid w:val="00AD033A"/>
    <w:rsid w:val="00AD5810"/>
    <w:rsid w:val="00AE4F22"/>
    <w:rsid w:val="00AE5BA0"/>
    <w:rsid w:val="00AF0221"/>
    <w:rsid w:val="00AF6C76"/>
    <w:rsid w:val="00AF7671"/>
    <w:rsid w:val="00AF7FAE"/>
    <w:rsid w:val="00B136CA"/>
    <w:rsid w:val="00B16B99"/>
    <w:rsid w:val="00B170BB"/>
    <w:rsid w:val="00B22289"/>
    <w:rsid w:val="00B237B6"/>
    <w:rsid w:val="00B24B42"/>
    <w:rsid w:val="00B2773C"/>
    <w:rsid w:val="00B318DB"/>
    <w:rsid w:val="00B324AF"/>
    <w:rsid w:val="00B41E34"/>
    <w:rsid w:val="00B41EB7"/>
    <w:rsid w:val="00B52A1B"/>
    <w:rsid w:val="00B54579"/>
    <w:rsid w:val="00B54C74"/>
    <w:rsid w:val="00B54D3A"/>
    <w:rsid w:val="00B56ABF"/>
    <w:rsid w:val="00B61A06"/>
    <w:rsid w:val="00B66B94"/>
    <w:rsid w:val="00B700F0"/>
    <w:rsid w:val="00B76A48"/>
    <w:rsid w:val="00B8245A"/>
    <w:rsid w:val="00B83950"/>
    <w:rsid w:val="00B900BF"/>
    <w:rsid w:val="00BA159A"/>
    <w:rsid w:val="00BA3E66"/>
    <w:rsid w:val="00BA5C1A"/>
    <w:rsid w:val="00BB0174"/>
    <w:rsid w:val="00BB3C8C"/>
    <w:rsid w:val="00BC09ED"/>
    <w:rsid w:val="00BC1779"/>
    <w:rsid w:val="00BC1B10"/>
    <w:rsid w:val="00BD1468"/>
    <w:rsid w:val="00BE0894"/>
    <w:rsid w:val="00BE25AA"/>
    <w:rsid w:val="00BE3AB1"/>
    <w:rsid w:val="00BE59F4"/>
    <w:rsid w:val="00BE68F2"/>
    <w:rsid w:val="00BF3475"/>
    <w:rsid w:val="00BF65D5"/>
    <w:rsid w:val="00C00D76"/>
    <w:rsid w:val="00C04E73"/>
    <w:rsid w:val="00C06D32"/>
    <w:rsid w:val="00C23130"/>
    <w:rsid w:val="00C27484"/>
    <w:rsid w:val="00C30FAA"/>
    <w:rsid w:val="00C318FB"/>
    <w:rsid w:val="00C370C4"/>
    <w:rsid w:val="00C44187"/>
    <w:rsid w:val="00C50961"/>
    <w:rsid w:val="00C518C8"/>
    <w:rsid w:val="00C53761"/>
    <w:rsid w:val="00C54C79"/>
    <w:rsid w:val="00C55792"/>
    <w:rsid w:val="00C57D07"/>
    <w:rsid w:val="00C610C8"/>
    <w:rsid w:val="00C6119E"/>
    <w:rsid w:val="00C62E27"/>
    <w:rsid w:val="00C6410C"/>
    <w:rsid w:val="00C66335"/>
    <w:rsid w:val="00C70AB6"/>
    <w:rsid w:val="00C71B89"/>
    <w:rsid w:val="00C769C1"/>
    <w:rsid w:val="00C837F1"/>
    <w:rsid w:val="00C84F18"/>
    <w:rsid w:val="00C855AA"/>
    <w:rsid w:val="00C92530"/>
    <w:rsid w:val="00C958F3"/>
    <w:rsid w:val="00C95DA3"/>
    <w:rsid w:val="00CA1CA5"/>
    <w:rsid w:val="00CA287F"/>
    <w:rsid w:val="00CA36EC"/>
    <w:rsid w:val="00CA745A"/>
    <w:rsid w:val="00CC123A"/>
    <w:rsid w:val="00CC13D4"/>
    <w:rsid w:val="00CC3397"/>
    <w:rsid w:val="00CC6036"/>
    <w:rsid w:val="00CC6FFC"/>
    <w:rsid w:val="00CD03E2"/>
    <w:rsid w:val="00CD33F1"/>
    <w:rsid w:val="00CD7D1A"/>
    <w:rsid w:val="00CE18A6"/>
    <w:rsid w:val="00CE72DD"/>
    <w:rsid w:val="00CE7CB3"/>
    <w:rsid w:val="00CF105B"/>
    <w:rsid w:val="00CF4FBE"/>
    <w:rsid w:val="00D000F5"/>
    <w:rsid w:val="00D10091"/>
    <w:rsid w:val="00D141B7"/>
    <w:rsid w:val="00D161A3"/>
    <w:rsid w:val="00D16BCD"/>
    <w:rsid w:val="00D22076"/>
    <w:rsid w:val="00D2388C"/>
    <w:rsid w:val="00D27F01"/>
    <w:rsid w:val="00D33B19"/>
    <w:rsid w:val="00D34E6B"/>
    <w:rsid w:val="00D446F5"/>
    <w:rsid w:val="00D4738B"/>
    <w:rsid w:val="00D47E3B"/>
    <w:rsid w:val="00D52701"/>
    <w:rsid w:val="00D60E6D"/>
    <w:rsid w:val="00D63639"/>
    <w:rsid w:val="00D6793B"/>
    <w:rsid w:val="00D703DA"/>
    <w:rsid w:val="00D73B74"/>
    <w:rsid w:val="00D7755F"/>
    <w:rsid w:val="00D77EEF"/>
    <w:rsid w:val="00D8214A"/>
    <w:rsid w:val="00D83742"/>
    <w:rsid w:val="00D846AE"/>
    <w:rsid w:val="00D877EE"/>
    <w:rsid w:val="00D87AE8"/>
    <w:rsid w:val="00D90C4B"/>
    <w:rsid w:val="00D941B8"/>
    <w:rsid w:val="00D9427A"/>
    <w:rsid w:val="00D94448"/>
    <w:rsid w:val="00DA0FFF"/>
    <w:rsid w:val="00DA3301"/>
    <w:rsid w:val="00DA34AD"/>
    <w:rsid w:val="00DA3DB8"/>
    <w:rsid w:val="00DA7641"/>
    <w:rsid w:val="00DB23AC"/>
    <w:rsid w:val="00DB2D2F"/>
    <w:rsid w:val="00DB4BFF"/>
    <w:rsid w:val="00DC2BF9"/>
    <w:rsid w:val="00DC3E01"/>
    <w:rsid w:val="00DC41C3"/>
    <w:rsid w:val="00DC5B6E"/>
    <w:rsid w:val="00DC5E1F"/>
    <w:rsid w:val="00DC7A6A"/>
    <w:rsid w:val="00DD30C2"/>
    <w:rsid w:val="00DD45CE"/>
    <w:rsid w:val="00DE0298"/>
    <w:rsid w:val="00DE0F4A"/>
    <w:rsid w:val="00DE6B49"/>
    <w:rsid w:val="00DF271D"/>
    <w:rsid w:val="00DF3470"/>
    <w:rsid w:val="00DF7F6B"/>
    <w:rsid w:val="00E0504A"/>
    <w:rsid w:val="00E05F7E"/>
    <w:rsid w:val="00E16E01"/>
    <w:rsid w:val="00E21F0F"/>
    <w:rsid w:val="00E242A4"/>
    <w:rsid w:val="00E24D82"/>
    <w:rsid w:val="00E24FB1"/>
    <w:rsid w:val="00E273B7"/>
    <w:rsid w:val="00E317DB"/>
    <w:rsid w:val="00E32FCC"/>
    <w:rsid w:val="00E4047D"/>
    <w:rsid w:val="00E46079"/>
    <w:rsid w:val="00E474A5"/>
    <w:rsid w:val="00E50919"/>
    <w:rsid w:val="00E6522C"/>
    <w:rsid w:val="00E661AF"/>
    <w:rsid w:val="00E74240"/>
    <w:rsid w:val="00E80F3A"/>
    <w:rsid w:val="00E8377C"/>
    <w:rsid w:val="00E85477"/>
    <w:rsid w:val="00E9231B"/>
    <w:rsid w:val="00E93B90"/>
    <w:rsid w:val="00E94586"/>
    <w:rsid w:val="00EA2824"/>
    <w:rsid w:val="00EA48B2"/>
    <w:rsid w:val="00EB200E"/>
    <w:rsid w:val="00EB7984"/>
    <w:rsid w:val="00EC32CA"/>
    <w:rsid w:val="00EC73A2"/>
    <w:rsid w:val="00EC7C3D"/>
    <w:rsid w:val="00ED0D14"/>
    <w:rsid w:val="00EE0D48"/>
    <w:rsid w:val="00EE1BE7"/>
    <w:rsid w:val="00EE70C1"/>
    <w:rsid w:val="00EF26BF"/>
    <w:rsid w:val="00EF2D8B"/>
    <w:rsid w:val="00EF56D8"/>
    <w:rsid w:val="00EF7B0A"/>
    <w:rsid w:val="00F12599"/>
    <w:rsid w:val="00F13CC4"/>
    <w:rsid w:val="00F17546"/>
    <w:rsid w:val="00F2475B"/>
    <w:rsid w:val="00F25011"/>
    <w:rsid w:val="00F2550A"/>
    <w:rsid w:val="00F25739"/>
    <w:rsid w:val="00F2700F"/>
    <w:rsid w:val="00F33D89"/>
    <w:rsid w:val="00F3649A"/>
    <w:rsid w:val="00F41A2E"/>
    <w:rsid w:val="00F4364F"/>
    <w:rsid w:val="00F45072"/>
    <w:rsid w:val="00F470A1"/>
    <w:rsid w:val="00F501C3"/>
    <w:rsid w:val="00F5379C"/>
    <w:rsid w:val="00F63DCF"/>
    <w:rsid w:val="00F66DB8"/>
    <w:rsid w:val="00F70268"/>
    <w:rsid w:val="00F7572E"/>
    <w:rsid w:val="00F81854"/>
    <w:rsid w:val="00F94727"/>
    <w:rsid w:val="00F957FF"/>
    <w:rsid w:val="00FA0006"/>
    <w:rsid w:val="00FB0F50"/>
    <w:rsid w:val="00FB53DF"/>
    <w:rsid w:val="00FB6717"/>
    <w:rsid w:val="00FC14F2"/>
    <w:rsid w:val="00FC1D1D"/>
    <w:rsid w:val="00FC3B50"/>
    <w:rsid w:val="00FC7243"/>
    <w:rsid w:val="00FC76DE"/>
    <w:rsid w:val="00FD43DB"/>
    <w:rsid w:val="00FD5641"/>
    <w:rsid w:val="00FD6A3C"/>
    <w:rsid w:val="00FD6F6A"/>
    <w:rsid w:val="00FD734C"/>
    <w:rsid w:val="00FE203E"/>
    <w:rsid w:val="00FF16A6"/>
    <w:rsid w:val="00F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68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69D0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A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5362A0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5362A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C6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C60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54C74"/>
    <w:rPr>
      <w:sz w:val="22"/>
      <w:szCs w:val="22"/>
      <w:lang w:eastAsia="en-US"/>
    </w:rPr>
  </w:style>
  <w:style w:type="paragraph" w:styleId="a4">
    <w:name w:val="Body Text Indent"/>
    <w:basedOn w:val="a"/>
    <w:link w:val="a5"/>
    <w:semiHidden/>
    <w:rsid w:val="004D5470"/>
    <w:pPr>
      <w:spacing w:after="120"/>
      <w:ind w:left="283"/>
    </w:pPr>
    <w:rPr>
      <w:rFonts w:eastAsia="SimSun"/>
      <w:lang w:eastAsia="zh-CN"/>
    </w:rPr>
  </w:style>
  <w:style w:type="character" w:customStyle="1" w:styleId="a5">
    <w:name w:val="Основной текст с отступом Знак"/>
    <w:link w:val="a4"/>
    <w:semiHidden/>
    <w:rsid w:val="004D54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semiHidden/>
    <w:rsid w:val="004D5470"/>
    <w:pPr>
      <w:spacing w:after="120" w:line="480" w:lineRule="auto"/>
    </w:pPr>
    <w:rPr>
      <w:rFonts w:eastAsia="SimSun"/>
      <w:lang w:eastAsia="zh-CN"/>
    </w:rPr>
  </w:style>
  <w:style w:type="character" w:customStyle="1" w:styleId="22">
    <w:name w:val="Основной текст 2 Знак"/>
    <w:link w:val="21"/>
    <w:semiHidden/>
    <w:rsid w:val="004D54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89060F"/>
    <w:pPr>
      <w:ind w:left="720"/>
      <w:contextualSpacing/>
    </w:pPr>
  </w:style>
  <w:style w:type="paragraph" w:customStyle="1" w:styleId="ConsPlusNormal">
    <w:name w:val="ConsPlusNormal"/>
    <w:rsid w:val="008906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9D69D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7">
    <w:name w:val="Знак Знак Знак"/>
    <w:basedOn w:val="a"/>
    <w:rsid w:val="009D69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9D69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D60E6D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C370C4"/>
    <w:rPr>
      <w:b w:val="0"/>
      <w:bCs w:val="0"/>
      <w:strike w:val="0"/>
      <w:dstrike w:val="0"/>
      <w:color w:val="135CAE"/>
      <w:u w:val="none"/>
      <w:effect w:val="none"/>
    </w:rPr>
  </w:style>
  <w:style w:type="paragraph" w:styleId="ab">
    <w:name w:val="Title"/>
    <w:basedOn w:val="a"/>
    <w:link w:val="ac"/>
    <w:uiPriority w:val="99"/>
    <w:qFormat/>
    <w:rsid w:val="00BA159A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uiPriority w:val="99"/>
    <w:rsid w:val="00BA159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text">
    <w:name w:val="text"/>
    <w:basedOn w:val="a"/>
    <w:rsid w:val="00A96A9D"/>
    <w:pPr>
      <w:spacing w:before="64" w:after="64"/>
      <w:jc w:val="both"/>
    </w:pPr>
    <w:rPr>
      <w:rFonts w:ascii="Verdana" w:hAnsi="Verdana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2D35BC"/>
    <w:pPr>
      <w:spacing w:after="120"/>
    </w:pPr>
  </w:style>
  <w:style w:type="character" w:customStyle="1" w:styleId="ae">
    <w:name w:val="Основной текст Знак"/>
    <w:link w:val="ad"/>
    <w:uiPriority w:val="99"/>
    <w:rsid w:val="002D35BC"/>
    <w:rPr>
      <w:rFonts w:ascii="Times New Roman" w:eastAsia="Times New Roman" w:hAnsi="Times New Roman"/>
      <w:sz w:val="24"/>
      <w:szCs w:val="24"/>
    </w:rPr>
  </w:style>
  <w:style w:type="character" w:customStyle="1" w:styleId="11">
    <w:name w:val="Название Знак1"/>
    <w:locked/>
    <w:rsid w:val="00866EEC"/>
    <w:rPr>
      <w:rFonts w:ascii="Times New Roman" w:eastAsia="Times New Roman" w:hAnsi="Times New Roman"/>
      <w:b/>
      <w:bCs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9444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94448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80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D47E3B"/>
  </w:style>
  <w:style w:type="paragraph" w:customStyle="1" w:styleId="ConsPlusNonformat">
    <w:name w:val="ConsPlusNonformat"/>
    <w:uiPriority w:val="99"/>
    <w:rsid w:val="006E3F8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rsid w:val="006E3F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6E3F8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rsid w:val="006E3F8F"/>
    <w:rPr>
      <w:rFonts w:ascii="Times New Roman" w:eastAsia="Times New Roman" w:hAnsi="Times New Roman"/>
    </w:rPr>
  </w:style>
  <w:style w:type="character" w:styleId="af4">
    <w:name w:val="page number"/>
    <w:basedOn w:val="a0"/>
    <w:rsid w:val="006E3F8F"/>
  </w:style>
  <w:style w:type="paragraph" w:styleId="af5">
    <w:name w:val="footer"/>
    <w:basedOn w:val="a"/>
    <w:link w:val="af6"/>
    <w:uiPriority w:val="99"/>
    <w:unhideWhenUsed/>
    <w:rsid w:val="003F18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3F18CF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D1BA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10">
    <w:name w:val="Заголовок 1 Знак"/>
    <w:link w:val="1"/>
    <w:uiPriority w:val="9"/>
    <w:rsid w:val="005168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3">
    <w:name w:val="Style3"/>
    <w:basedOn w:val="a"/>
    <w:rsid w:val="005168A2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6">
    <w:name w:val="Style6"/>
    <w:basedOn w:val="a"/>
    <w:uiPriority w:val="99"/>
    <w:rsid w:val="005168A2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sid w:val="005168A2"/>
    <w:rPr>
      <w:rFonts w:ascii="Times New Roman" w:hAnsi="Times New Roman" w:cs="Times New Roman" w:hint="default"/>
      <w:sz w:val="16"/>
      <w:szCs w:val="16"/>
    </w:rPr>
  </w:style>
  <w:style w:type="paragraph" w:customStyle="1" w:styleId="Style4">
    <w:name w:val="Style4"/>
    <w:basedOn w:val="a"/>
    <w:rsid w:val="005168A2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p8">
    <w:name w:val="p8"/>
    <w:basedOn w:val="a"/>
    <w:rsid w:val="00F4364F"/>
    <w:pPr>
      <w:spacing w:before="100" w:beforeAutospacing="1" w:after="100" w:afterAutospacing="1"/>
    </w:pPr>
  </w:style>
  <w:style w:type="character" w:customStyle="1" w:styleId="s8">
    <w:name w:val="s8"/>
    <w:rsid w:val="00F4364F"/>
  </w:style>
  <w:style w:type="paragraph" w:customStyle="1" w:styleId="p1">
    <w:name w:val="p1"/>
    <w:basedOn w:val="a"/>
    <w:rsid w:val="00F4364F"/>
    <w:pPr>
      <w:spacing w:before="100" w:beforeAutospacing="1" w:after="100" w:afterAutospacing="1"/>
    </w:pPr>
  </w:style>
  <w:style w:type="paragraph" w:customStyle="1" w:styleId="p9">
    <w:name w:val="p9"/>
    <w:basedOn w:val="a"/>
    <w:rsid w:val="00F4364F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rsid w:val="00BC1779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uiPriority w:val="99"/>
    <w:rsid w:val="00BC1779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character" w:customStyle="1" w:styleId="211pt">
    <w:name w:val="Основной текст (2) + 11 pt"/>
    <w:aliases w:val="Интервал 0 pt"/>
    <w:uiPriority w:val="99"/>
    <w:rsid w:val="00BC1779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14">
    <w:name w:val="Основной текст Знак1"/>
    <w:uiPriority w:val="99"/>
    <w:rsid w:val="00BC1779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4">
    <w:name w:val="Основной текст (4)_"/>
    <w:link w:val="40"/>
    <w:uiPriority w:val="99"/>
    <w:rsid w:val="00BC1779"/>
    <w:rPr>
      <w:rFonts w:ascii="Times New Roman" w:hAnsi="Times New Roman"/>
      <w:b/>
      <w:bCs/>
      <w:spacing w:val="10"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BC1779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character" w:customStyle="1" w:styleId="25">
    <w:name w:val="Заголовок №2_"/>
    <w:link w:val="26"/>
    <w:uiPriority w:val="99"/>
    <w:rsid w:val="00BC1779"/>
    <w:rPr>
      <w:rFonts w:ascii="Times New Roman" w:hAnsi="Times New Roman"/>
      <w:spacing w:val="10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C1779"/>
    <w:pPr>
      <w:widowControl w:val="0"/>
      <w:shd w:val="clear" w:color="auto" w:fill="FFFFFF"/>
      <w:spacing w:after="240" w:line="259" w:lineRule="exact"/>
    </w:pPr>
    <w:rPr>
      <w:rFonts w:eastAsia="Calibri"/>
      <w:sz w:val="19"/>
      <w:szCs w:val="19"/>
    </w:rPr>
  </w:style>
  <w:style w:type="paragraph" w:customStyle="1" w:styleId="13">
    <w:name w:val="Заголовок №1"/>
    <w:basedOn w:val="a"/>
    <w:link w:val="12"/>
    <w:uiPriority w:val="99"/>
    <w:rsid w:val="00BC1779"/>
    <w:pPr>
      <w:widowControl w:val="0"/>
      <w:shd w:val="clear" w:color="auto" w:fill="FFFFFF"/>
      <w:spacing w:before="240" w:after="240" w:line="240" w:lineRule="atLeast"/>
      <w:outlineLvl w:val="0"/>
    </w:pPr>
    <w:rPr>
      <w:rFonts w:eastAsia="Calibri"/>
      <w:b/>
      <w:bCs/>
      <w:spacing w:val="10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BC1779"/>
    <w:pPr>
      <w:widowControl w:val="0"/>
      <w:shd w:val="clear" w:color="auto" w:fill="FFFFFF"/>
      <w:spacing w:before="360" w:after="240" w:line="307" w:lineRule="exact"/>
      <w:jc w:val="both"/>
    </w:pPr>
    <w:rPr>
      <w:rFonts w:eastAsia="Calibri"/>
      <w:b/>
      <w:bCs/>
      <w:spacing w:val="10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BC1779"/>
    <w:pPr>
      <w:widowControl w:val="0"/>
      <w:shd w:val="clear" w:color="auto" w:fill="FFFFFF"/>
      <w:spacing w:before="120" w:line="240" w:lineRule="atLeast"/>
      <w:jc w:val="both"/>
    </w:pPr>
    <w:rPr>
      <w:rFonts w:eastAsia="Calibri"/>
      <w:b/>
      <w:bCs/>
      <w:spacing w:val="10"/>
      <w:sz w:val="26"/>
      <w:szCs w:val="26"/>
    </w:rPr>
  </w:style>
  <w:style w:type="paragraph" w:customStyle="1" w:styleId="26">
    <w:name w:val="Заголовок №2"/>
    <w:basedOn w:val="a"/>
    <w:link w:val="25"/>
    <w:uiPriority w:val="99"/>
    <w:rsid w:val="00BC1779"/>
    <w:pPr>
      <w:widowControl w:val="0"/>
      <w:shd w:val="clear" w:color="auto" w:fill="FFFFFF"/>
      <w:spacing w:line="240" w:lineRule="atLeast"/>
      <w:jc w:val="both"/>
      <w:outlineLvl w:val="1"/>
    </w:pPr>
    <w:rPr>
      <w:rFonts w:eastAsia="Calibri"/>
      <w:spacing w:val="10"/>
      <w:sz w:val="26"/>
      <w:szCs w:val="26"/>
    </w:rPr>
  </w:style>
  <w:style w:type="character" w:styleId="af7">
    <w:name w:val="Placeholder Text"/>
    <w:basedOn w:val="a0"/>
    <w:uiPriority w:val="99"/>
    <w:semiHidden/>
    <w:rsid w:val="00284B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262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6089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155380523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hyperlink" Target="consultantplus://offline/ref=1F73E14EB7EAEEB14D5A9BEEE036EEE22A6CC24FC319000DA3F48E99C4AD1F2B2D49C3F40A9DAD19BC4F1EA6AC52B6E7DA2E5A12325B1BE6MEl9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F29D-E1D7-4F5B-B640-A932B26A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20259</CharactersWithSpaces>
  <SharedDoc>false</SharedDoc>
  <HLinks>
    <vt:vector size="72" baseType="variant"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5046356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consultantplus://offline/ref=7A3009494B39DE786D77044A7DC1019773591A1B8FC7DA199F1F5DBE8B03C74CC299098436CEDAC314C1F89409kB5FO</vt:lpwstr>
      </vt:variant>
      <vt:variant>
        <vt:lpwstr/>
      </vt:variant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consultantplus://offline/ref=7A3009494B39DE786D77044A7DC10197735A141F8AC9DA199F1F5DBE8B03C74CC299098436CEDAC314C1F89409kB5FO</vt:lpwstr>
      </vt:variant>
      <vt:variant>
        <vt:lpwstr/>
      </vt:variant>
      <vt:variant>
        <vt:i4>5046356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consultantplus://offline/ref=7A3009494B39DE786D77044A7DC10197735A141F8AC9DA199F1F5DBE8B03C74CC299098436CEDAC314C1F89409kB5FO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consultantplus://offline/ref=7A3009494B39DE786D77044A7DC1019773591A1B8FC7DA199F1F5DBE8B03C74CD099518837CDC2C41FD4AEC54FE91C1E8191AA41841E549Bk75AO</vt:lpwstr>
      </vt:variant>
      <vt:variant>
        <vt:lpwstr/>
      </vt:variant>
      <vt:variant>
        <vt:i4>2228326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consultantplus://offline/ref=7A3009494B39DE786D77044A7DC10197735C1C1F87CBDA199F1F5DBE8B03C74CD099518837CFC2C117D4AEC54FE91C1E8191AA41841E549Bk75AO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262217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2023-12-26T04:22:00Z</cp:lastPrinted>
  <dcterms:created xsi:type="dcterms:W3CDTF">2023-12-26T04:22:00Z</dcterms:created>
  <dcterms:modified xsi:type="dcterms:W3CDTF">2023-12-26T04:22:00Z</dcterms:modified>
</cp:coreProperties>
</file>