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39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FB76A4" wp14:editId="38035156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9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C5C" w:rsidRPr="00C00396" w:rsidRDefault="00A25C5C" w:rsidP="00A25C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0396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25C5C" w:rsidRPr="00C00396" w:rsidRDefault="00A25C5C" w:rsidP="00A25C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C5C" w:rsidRPr="00C00396" w:rsidRDefault="00A25C5C" w:rsidP="00A25C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25C5C" w:rsidRPr="00C00396" w:rsidTr="00FD2918">
        <w:tc>
          <w:tcPr>
            <w:tcW w:w="3190" w:type="dxa"/>
            <w:shd w:val="clear" w:color="auto" w:fill="auto"/>
          </w:tcPr>
          <w:p w:rsidR="00A25C5C" w:rsidRPr="00C00396" w:rsidRDefault="0055386F" w:rsidP="00553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  <w:r w:rsidR="005031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5C5C" w:rsidRPr="00D71C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25C5C" w:rsidRPr="00C00396" w:rsidRDefault="00A25C5C" w:rsidP="00FD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39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00396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A25C5C" w:rsidRPr="00C00396" w:rsidRDefault="00A25C5C" w:rsidP="005538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1C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386F">
              <w:rPr>
                <w:rFonts w:ascii="Times New Roman" w:hAnsi="Times New Roman" w:cs="Times New Roman"/>
                <w:sz w:val="28"/>
                <w:szCs w:val="28"/>
              </w:rPr>
              <w:t>92-р</w:t>
            </w:r>
          </w:p>
        </w:tc>
      </w:tr>
    </w:tbl>
    <w:p w:rsidR="009A633A" w:rsidRDefault="009A633A" w:rsidP="009A633A">
      <w:pPr>
        <w:spacing w:line="271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633A" w:rsidRDefault="009A633A" w:rsidP="009A633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«</w:t>
      </w:r>
      <w:r w:rsidRPr="009A633A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Об утверждении д</w:t>
      </w:r>
      <w:r w:rsidRPr="009A633A">
        <w:rPr>
          <w:rFonts w:ascii="Times New Roman" w:hAnsi="Times New Roman" w:cs="Times New Roman"/>
          <w:sz w:val="28"/>
          <w:szCs w:val="28"/>
        </w:rPr>
        <w:t xml:space="preserve">оклада </w:t>
      </w:r>
    </w:p>
    <w:p w:rsidR="009A633A" w:rsidRPr="009A633A" w:rsidRDefault="009A633A" w:rsidP="009A633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 xml:space="preserve">о результатах правоприменительной практики </w:t>
      </w:r>
    </w:p>
    <w:p w:rsidR="009A633A" w:rsidRPr="009A633A" w:rsidRDefault="009A633A" w:rsidP="009A633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</w:p>
    <w:p w:rsidR="009A633A" w:rsidRPr="009A633A" w:rsidRDefault="009A633A" w:rsidP="009A633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</w:p>
    <w:p w:rsidR="009A633A" w:rsidRPr="009A633A" w:rsidRDefault="009A633A" w:rsidP="009A633A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>на терри</w:t>
      </w:r>
      <w:r w:rsidR="00503132">
        <w:rPr>
          <w:rFonts w:ascii="Times New Roman" w:hAnsi="Times New Roman" w:cs="Times New Roman"/>
          <w:sz w:val="28"/>
          <w:szCs w:val="28"/>
        </w:rPr>
        <w:t>тории Березовского района в 2024</w:t>
      </w:r>
      <w:r w:rsidRPr="009A63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C13" w:rsidRDefault="00D71C13" w:rsidP="00D71C1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C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20D">
        <w:rPr>
          <w:rFonts w:ascii="Times New Roman" w:hAnsi="Times New Roman" w:cs="Times New Roman"/>
          <w:sz w:val="28"/>
          <w:szCs w:val="28"/>
        </w:rPr>
        <w:t xml:space="preserve">с </w:t>
      </w:r>
      <w:r w:rsidRPr="00D71C13">
        <w:rPr>
          <w:rFonts w:ascii="Times New Roman" w:hAnsi="Times New Roman" w:cs="Times New Roman"/>
          <w:sz w:val="28"/>
          <w:szCs w:val="28"/>
        </w:rPr>
        <w:t>Федеральн</w:t>
      </w:r>
      <w:r w:rsidR="0080420D">
        <w:rPr>
          <w:rFonts w:ascii="Times New Roman" w:hAnsi="Times New Roman" w:cs="Times New Roman"/>
          <w:sz w:val="28"/>
          <w:szCs w:val="28"/>
        </w:rPr>
        <w:t>ым</w:t>
      </w:r>
      <w:r w:rsidRPr="00D71C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420D">
        <w:rPr>
          <w:rFonts w:ascii="Times New Roman" w:hAnsi="Times New Roman" w:cs="Times New Roman"/>
          <w:sz w:val="28"/>
          <w:szCs w:val="28"/>
        </w:rPr>
        <w:t>ом</w:t>
      </w:r>
      <w:r w:rsidRPr="00D71C13">
        <w:rPr>
          <w:rFonts w:ascii="Times New Roman" w:hAnsi="Times New Roman" w:cs="Times New Roman"/>
          <w:sz w:val="28"/>
          <w:szCs w:val="28"/>
        </w:rPr>
        <w:t xml:space="preserve"> от </w:t>
      </w:r>
      <w:r w:rsidR="009A633A">
        <w:rPr>
          <w:rFonts w:ascii="Times New Roman" w:hAnsi="Times New Roman" w:cs="Times New Roman"/>
          <w:sz w:val="28"/>
          <w:szCs w:val="28"/>
        </w:rPr>
        <w:t>31</w:t>
      </w:r>
      <w:r w:rsidRPr="00D71C13">
        <w:rPr>
          <w:rFonts w:ascii="Times New Roman" w:hAnsi="Times New Roman" w:cs="Times New Roman"/>
          <w:sz w:val="28"/>
          <w:szCs w:val="28"/>
        </w:rPr>
        <w:t>.0</w:t>
      </w:r>
      <w:r w:rsidR="009A633A">
        <w:rPr>
          <w:rFonts w:ascii="Times New Roman" w:hAnsi="Times New Roman" w:cs="Times New Roman"/>
          <w:sz w:val="28"/>
          <w:szCs w:val="28"/>
        </w:rPr>
        <w:t>7</w:t>
      </w:r>
      <w:r w:rsidRPr="00D71C13">
        <w:rPr>
          <w:rFonts w:ascii="Times New Roman" w:hAnsi="Times New Roman" w:cs="Times New Roman"/>
          <w:sz w:val="28"/>
          <w:szCs w:val="28"/>
        </w:rPr>
        <w:t>.20</w:t>
      </w:r>
      <w:r w:rsidR="009A633A">
        <w:rPr>
          <w:rFonts w:ascii="Times New Roman" w:hAnsi="Times New Roman" w:cs="Times New Roman"/>
          <w:sz w:val="28"/>
          <w:szCs w:val="28"/>
        </w:rPr>
        <w:t>20</w:t>
      </w:r>
      <w:r w:rsidRPr="00D71C13">
        <w:rPr>
          <w:rFonts w:ascii="Times New Roman" w:hAnsi="Times New Roman" w:cs="Times New Roman"/>
          <w:sz w:val="28"/>
          <w:szCs w:val="28"/>
        </w:rPr>
        <w:t xml:space="preserve"> N </w:t>
      </w:r>
      <w:r w:rsidR="009A633A">
        <w:rPr>
          <w:rFonts w:ascii="Times New Roman" w:hAnsi="Times New Roman" w:cs="Times New Roman"/>
          <w:sz w:val="28"/>
          <w:szCs w:val="28"/>
        </w:rPr>
        <w:t>248</w:t>
      </w:r>
      <w:r w:rsidRPr="00D71C13">
        <w:rPr>
          <w:rFonts w:ascii="Times New Roman" w:hAnsi="Times New Roman" w:cs="Times New Roman"/>
          <w:sz w:val="28"/>
          <w:szCs w:val="28"/>
        </w:rPr>
        <w:t xml:space="preserve">-ФЗ "О </w:t>
      </w:r>
      <w:r w:rsidR="009A633A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D71C13">
        <w:rPr>
          <w:rFonts w:ascii="Times New Roman" w:hAnsi="Times New Roman" w:cs="Times New Roman"/>
          <w:sz w:val="28"/>
          <w:szCs w:val="28"/>
        </w:rPr>
        <w:t xml:space="preserve">", руководствуясь Уставом Березовского района </w:t>
      </w:r>
      <w:r w:rsidRPr="00D71C13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</w:p>
    <w:p w:rsidR="00A61AF9" w:rsidRPr="0080420D" w:rsidRDefault="00A61AF9" w:rsidP="00D71C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33A" w:rsidRDefault="009A633A" w:rsidP="009A633A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AF9" w:rsidRPr="0080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633A">
        <w:rPr>
          <w:rFonts w:ascii="Times New Roman" w:hAnsi="Times New Roman" w:cs="Times New Roman"/>
          <w:sz w:val="28"/>
          <w:szCs w:val="28"/>
        </w:rPr>
        <w:t>оклад о результатах правоприменительной практики при осуществлении муниципального контроля на автомобильном транспорте и в дорожном хозяйстве на терри</w:t>
      </w:r>
      <w:r w:rsidR="00503132">
        <w:rPr>
          <w:rFonts w:ascii="Times New Roman" w:hAnsi="Times New Roman" w:cs="Times New Roman"/>
          <w:sz w:val="28"/>
          <w:szCs w:val="28"/>
        </w:rPr>
        <w:t>тории Березовского района в 2024</w:t>
      </w:r>
      <w:r w:rsidRPr="009A63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9121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211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33A" w:rsidRPr="00391217" w:rsidRDefault="009A633A" w:rsidP="009A633A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Березовского района Красноярского края </w:t>
      </w:r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berezovskij</w:t>
      </w:r>
      <w:proofErr w:type="spellEnd"/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proofErr w:type="spellStart"/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gosweb</w:t>
      </w:r>
      <w:proofErr w:type="spellEnd"/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391217" w:rsidRPr="0039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9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4254D" w:rsidRPr="0080420D" w:rsidRDefault="00263255" w:rsidP="0074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AF9" w:rsidRPr="0074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D" w:rsidRPr="0074254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исполнением настоящего распоряжения возложить на </w:t>
      </w:r>
      <w:r w:rsidR="009A633A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74254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района </w:t>
      </w:r>
      <w:r w:rsidR="00503132">
        <w:rPr>
          <w:rFonts w:ascii="Times New Roman" w:hAnsi="Times New Roman" w:cs="Times New Roman"/>
          <w:color w:val="000000"/>
          <w:sz w:val="28"/>
          <w:szCs w:val="28"/>
        </w:rPr>
        <w:t xml:space="preserve">С.С. </w:t>
      </w:r>
      <w:proofErr w:type="spellStart"/>
      <w:r w:rsidR="00503132">
        <w:rPr>
          <w:rFonts w:ascii="Times New Roman" w:hAnsi="Times New Roman" w:cs="Times New Roman"/>
          <w:color w:val="000000"/>
          <w:sz w:val="28"/>
          <w:szCs w:val="28"/>
        </w:rPr>
        <w:t>Зборовского</w:t>
      </w:r>
      <w:proofErr w:type="spellEnd"/>
      <w:r w:rsidR="00742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54D" w:rsidRPr="0074254D" w:rsidRDefault="0080420D" w:rsidP="0074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254D" w:rsidRPr="007425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6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254D" w:rsidRPr="0074254D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вступает в силу </w:t>
      </w:r>
      <w:r w:rsidR="00391217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74254D" w:rsidRPr="0074254D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подписания.</w:t>
      </w:r>
    </w:p>
    <w:p w:rsidR="0074254D" w:rsidRPr="00D71C13" w:rsidRDefault="0074254D" w:rsidP="00A6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F9" w:rsidRPr="00CF23E7" w:rsidRDefault="003B62AA" w:rsidP="00A61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1AF9" w:rsidRPr="00D71C13" w:rsidRDefault="00CF23E7" w:rsidP="00A61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0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13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Мамедова</w:t>
      </w:r>
    </w:p>
    <w:p w:rsidR="00B722F2" w:rsidRDefault="00B722F2" w:rsidP="00A61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2F2" w:rsidRPr="00B722F2" w:rsidRDefault="00B722F2" w:rsidP="00B722F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2F2">
        <w:rPr>
          <w:rFonts w:ascii="Times New Roman" w:hAnsi="Times New Roman" w:cs="Times New Roman"/>
          <w:sz w:val="28"/>
          <w:szCs w:val="28"/>
        </w:rPr>
        <w:lastRenderedPageBreak/>
        <w:ptab w:relativeTo="margin" w:alignment="left" w:leader="none"/>
      </w:r>
      <w:r w:rsidRPr="00B722F2">
        <w:rPr>
          <w:rFonts w:ascii="Times New Roman" w:hAnsi="Times New Roman" w:cs="Times New Roman"/>
          <w:sz w:val="28"/>
          <w:szCs w:val="28"/>
        </w:rPr>
        <w:t>Приложение №1 к распоряжению</w:t>
      </w:r>
    </w:p>
    <w:p w:rsidR="00B722F2" w:rsidRPr="00B722F2" w:rsidRDefault="00B722F2" w:rsidP="00B722F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2F2">
        <w:rPr>
          <w:rFonts w:ascii="Times New Roman" w:hAnsi="Times New Roman" w:cs="Times New Roman"/>
          <w:sz w:val="28"/>
          <w:szCs w:val="28"/>
        </w:rPr>
        <w:ptab w:relativeTo="margin" w:alignment="left" w:leader="none"/>
      </w:r>
      <w:r w:rsidRPr="00B722F2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</w:p>
    <w:p w:rsidR="00B722F2" w:rsidRPr="00B722F2" w:rsidRDefault="00B722F2" w:rsidP="00B722F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2F2">
        <w:rPr>
          <w:rFonts w:ascii="Times New Roman" w:hAnsi="Times New Roman" w:cs="Times New Roman"/>
          <w:sz w:val="28"/>
          <w:szCs w:val="28"/>
        </w:rPr>
        <w:ptab w:relativeTo="margin" w:alignment="left" w:leader="none"/>
      </w:r>
      <w:r w:rsidRPr="00B722F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04.03.</w:t>
      </w:r>
      <w:r w:rsidRPr="00B722F2">
        <w:rPr>
          <w:rFonts w:ascii="Times New Roman" w:hAnsi="Times New Roman" w:cs="Times New Roman"/>
          <w:sz w:val="28"/>
          <w:szCs w:val="28"/>
        </w:rPr>
        <w:t>2025г №</w:t>
      </w:r>
      <w:r>
        <w:rPr>
          <w:rFonts w:ascii="Times New Roman" w:hAnsi="Times New Roman" w:cs="Times New Roman"/>
          <w:sz w:val="28"/>
          <w:szCs w:val="28"/>
        </w:rPr>
        <w:t>92-р</w:t>
      </w:r>
    </w:p>
    <w:p w:rsidR="00B722F2" w:rsidRDefault="00B722F2" w:rsidP="00B722F2">
      <w:pPr>
        <w:spacing w:line="271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2F2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F2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F2" w:rsidRPr="009F525E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F525E">
        <w:rPr>
          <w:rFonts w:ascii="Times New Roman" w:hAnsi="Times New Roman" w:cs="Times New Roman"/>
          <w:b/>
          <w:sz w:val="28"/>
          <w:szCs w:val="28"/>
        </w:rPr>
        <w:t>оклад о результатах правоприменительной практики</w:t>
      </w:r>
    </w:p>
    <w:p w:rsidR="00B722F2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B722F2" w:rsidRPr="009F525E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83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</w:p>
    <w:p w:rsidR="00B722F2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Березовского района в 2024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722F2" w:rsidRPr="00173CD5" w:rsidRDefault="00B722F2" w:rsidP="00B722F2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2F2" w:rsidRPr="00173CD5" w:rsidRDefault="00B722F2" w:rsidP="00B722F2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Березовский</w:t>
      </w:r>
      <w:r w:rsidRPr="00173CD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 w:rsidRPr="00F43583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муниципального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173C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73CD5">
        <w:rPr>
          <w:rFonts w:ascii="Times New Roman" w:hAnsi="Times New Roman" w:cs="Times New Roman"/>
          <w:sz w:val="28"/>
          <w:szCs w:val="28"/>
        </w:rPr>
        <w:t>.</w:t>
      </w:r>
    </w:p>
    <w:p w:rsidR="00B722F2" w:rsidRDefault="00B722F2" w:rsidP="00B722F2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43583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F43583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>
        <w:rPr>
          <w:rFonts w:ascii="Times New Roman" w:hAnsi="Times New Roman" w:cs="Times New Roman"/>
          <w:sz w:val="28"/>
          <w:szCs w:val="28"/>
        </w:rPr>
        <w:t>, а также ключевых показателях их целевых значений, индикативных показателей по муниципальному контролю на территории</w:t>
      </w:r>
      <w:r w:rsidRPr="00F435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Березовский</w:t>
      </w:r>
      <w:r w:rsidRPr="00F435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3583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Красноярского края,</w:t>
      </w:r>
      <w:r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  <w:r w:rsidRPr="00173CD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B854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8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854A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54A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15-127Р</w:t>
      </w:r>
      <w:r w:rsidRPr="00B854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1) Соблюдение юридическими лицами, индивидуальными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предпринимателями, гражданами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организации регулярных перевозок;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исполнение решений, принимаемых по результатам контрольных мероприятий.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(далее – объект контроля) являются: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деятельность по перевозке пассажиров и грузов автомобильным транспортом и городским наземным транспортом,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деятельность по перевозке пассажиров и иных лиц автобусами, подлежащая лицензированию;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деятельность по оказанию услуг автовокзалами, автостанциями;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д)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187FDF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187FDF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 ТС 014/2011).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(далее - производственные объекты):</w:t>
      </w:r>
      <w:proofErr w:type="gramEnd"/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остановочный пункт, в том числе расположенный на территории автовокзала или автостанции;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транспортное средство;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автомобильная дорога общего пользования местного значения и искусственные дорожные сооружения на ней;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примыкания к автомобильным дорогам местного значения, в том числе примыкания объектов дорожного сервиса;</w:t>
      </w:r>
    </w:p>
    <w:p w:rsidR="00B722F2" w:rsidRPr="00187FDF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е) придорожные полосы и полосы </w:t>
      </w:r>
      <w:proofErr w:type="gramStart"/>
      <w:r w:rsidRPr="00187FDF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пользования.</w:t>
      </w:r>
    </w:p>
    <w:p w:rsidR="00B722F2" w:rsidRPr="00365B92" w:rsidRDefault="00B722F2" w:rsidP="00B7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10.03.2022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t>336 «Об особенностях организации и осуществления государственного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контроля (надзора), муниципального контроля», проведение контрольных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2024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ограничено. Действия должностных лиц, в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рамках осуществления муниципального контроля на автомобильном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транспорте, городском наземном электрическом транспорте и в дорожном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Березовского района 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на</w:t>
      </w:r>
      <w:r w:rsidRPr="00365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профилактических мероприятий.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При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 </w:t>
      </w:r>
      <w:r w:rsidRPr="008B0DB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администрация Березовского района (контрольный орган)</w:t>
      </w:r>
      <w:r w:rsidRPr="008B0DB8">
        <w:rPr>
          <w:rFonts w:ascii="Times New Roman" w:hAnsi="Times New Roman" w:cs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B722F2" w:rsidRDefault="00B722F2" w:rsidP="00B722F2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722F2" w:rsidRPr="008B0DB8" w:rsidRDefault="00B722F2" w:rsidP="00B722F2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B8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B722F2" w:rsidRPr="00365B92" w:rsidRDefault="00B722F2" w:rsidP="00B722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365B92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дорожного</w:t>
      </w:r>
      <w:r w:rsidRPr="00365B92">
        <w:rPr>
          <w:rFonts w:ascii="Times New Roman" w:hAnsi="Times New Roman" w:cs="Times New Roman"/>
          <w:sz w:val="28"/>
          <w:szCs w:val="28"/>
        </w:rPr>
        <w:br/>
        <w:t>контроля были прове</w:t>
      </w:r>
      <w:r>
        <w:rPr>
          <w:rFonts w:ascii="Times New Roman" w:hAnsi="Times New Roman" w:cs="Times New Roman"/>
          <w:sz w:val="28"/>
          <w:szCs w:val="28"/>
        </w:rPr>
        <w:t>дены следующие мероприятия:</w:t>
      </w:r>
      <w:r>
        <w:rPr>
          <w:rFonts w:ascii="Times New Roman" w:hAnsi="Times New Roman" w:cs="Times New Roman"/>
          <w:sz w:val="28"/>
          <w:szCs w:val="28"/>
        </w:rPr>
        <w:br/>
        <w:t xml:space="preserve">- 3 </w:t>
      </w:r>
      <w:r w:rsidRPr="00365B92">
        <w:rPr>
          <w:rFonts w:ascii="Times New Roman" w:hAnsi="Times New Roman" w:cs="Times New Roman"/>
          <w:sz w:val="28"/>
          <w:szCs w:val="28"/>
        </w:rPr>
        <w:t>выездных обследований без взаимодействия с контр</w:t>
      </w:r>
      <w:r>
        <w:rPr>
          <w:rFonts w:ascii="Times New Roman" w:hAnsi="Times New Roman" w:cs="Times New Roman"/>
          <w:sz w:val="28"/>
          <w:szCs w:val="28"/>
        </w:rPr>
        <w:t xml:space="preserve">олируемым лицом </w:t>
      </w:r>
      <w:r w:rsidRPr="00365B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ГОСТ</w:t>
      </w:r>
      <w:r w:rsidRPr="00365B92">
        <w:rPr>
          <w:rFonts w:ascii="Times New Roman" w:hAnsi="Times New Roman" w:cs="Times New Roman"/>
          <w:sz w:val="28"/>
          <w:szCs w:val="28"/>
        </w:rPr>
        <w:t xml:space="preserve"> Р50597-2017 «Дороги автомобильные и улицы, требования к</w:t>
      </w:r>
      <w:r w:rsidRPr="00365B92">
        <w:rPr>
          <w:rFonts w:ascii="Times New Roman" w:hAnsi="Times New Roman" w:cs="Times New Roman"/>
          <w:sz w:val="28"/>
          <w:szCs w:val="28"/>
        </w:rPr>
        <w:br/>
        <w:t>эксплуатационному состоянию, допустимому по условиям обеспечения</w:t>
      </w:r>
      <w:r w:rsidRPr="00365B92">
        <w:rPr>
          <w:rFonts w:ascii="Times New Roman" w:hAnsi="Times New Roman" w:cs="Times New Roman"/>
          <w:sz w:val="28"/>
          <w:szCs w:val="28"/>
        </w:rPr>
        <w:br/>
        <w:t>безопасности дорожного движения»;</w:t>
      </w:r>
      <w:r w:rsidRPr="00365B92">
        <w:rPr>
          <w:rFonts w:ascii="Times New Roman" w:hAnsi="Times New Roman" w:cs="Times New Roman"/>
          <w:sz w:val="28"/>
          <w:szCs w:val="28"/>
        </w:rPr>
        <w:br/>
        <w:t>- 2 консультирования контролируемого лица о порядке осуществления</w:t>
      </w:r>
      <w:r w:rsidRPr="00365B92">
        <w:rPr>
          <w:rFonts w:ascii="Times New Roman" w:hAnsi="Times New Roman" w:cs="Times New Roman"/>
          <w:sz w:val="28"/>
          <w:szCs w:val="28"/>
        </w:rPr>
        <w:br/>
        <w:t>муниципального контроля на автомобильном транспорте, городском</w:t>
      </w:r>
      <w:r w:rsidRPr="00365B92">
        <w:rPr>
          <w:rFonts w:ascii="Times New Roman" w:hAnsi="Times New Roman" w:cs="Times New Roman"/>
          <w:sz w:val="28"/>
          <w:szCs w:val="28"/>
        </w:rPr>
        <w:br/>
        <w:t>наземном электрическом тра</w:t>
      </w:r>
      <w:r>
        <w:rPr>
          <w:rFonts w:ascii="Times New Roman" w:hAnsi="Times New Roman" w:cs="Times New Roman"/>
          <w:sz w:val="28"/>
          <w:szCs w:val="28"/>
        </w:rPr>
        <w:t>нспорте и в дорожном хозяйстве;</w:t>
      </w:r>
    </w:p>
    <w:p w:rsidR="00B722F2" w:rsidRDefault="00B722F2" w:rsidP="00B72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92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по</w:t>
      </w:r>
      <w:r w:rsidRPr="00365B92">
        <w:rPr>
          <w:rFonts w:ascii="Times New Roman" w:hAnsi="Times New Roman" w:cs="Times New Roman"/>
          <w:sz w:val="28"/>
          <w:szCs w:val="28"/>
        </w:rPr>
        <w:br/>
        <w:t>телефону, посредством видео-конференц-связи, на личном приеме, либо в</w:t>
      </w:r>
      <w:r w:rsidRPr="00365B92">
        <w:rPr>
          <w:rFonts w:ascii="Times New Roman" w:hAnsi="Times New Roman" w:cs="Times New Roman"/>
          <w:sz w:val="28"/>
          <w:szCs w:val="28"/>
        </w:rPr>
        <w:br/>
      </w:r>
      <w:r w:rsidRPr="00365B92">
        <w:rPr>
          <w:rFonts w:ascii="Times New Roman" w:hAnsi="Times New Roman" w:cs="Times New Roman"/>
          <w:sz w:val="28"/>
          <w:szCs w:val="28"/>
        </w:rPr>
        <w:lastRenderedPageBreak/>
        <w:t>ходе проведения профилактического визита. Консультирование</w:t>
      </w:r>
      <w:r w:rsidRPr="00365B92">
        <w:rPr>
          <w:rFonts w:ascii="Times New Roman" w:hAnsi="Times New Roman" w:cs="Times New Roman"/>
          <w:sz w:val="28"/>
          <w:szCs w:val="28"/>
        </w:rPr>
        <w:br/>
        <w:t>осуществляется по вопросам организации и осуществления</w:t>
      </w:r>
      <w:r w:rsidRPr="00365B92">
        <w:rPr>
          <w:rFonts w:ascii="Times New Roman" w:hAnsi="Times New Roman" w:cs="Times New Roman"/>
          <w:sz w:val="28"/>
          <w:szCs w:val="28"/>
        </w:rPr>
        <w:br/>
        <w:t>муниципального контроля.</w:t>
      </w:r>
    </w:p>
    <w:p w:rsidR="00B722F2" w:rsidRDefault="00B722F2" w:rsidP="00B72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B9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</w:t>
      </w:r>
      <w:r w:rsidRPr="00365B92">
        <w:rPr>
          <w:rFonts w:ascii="Times New Roman" w:hAnsi="Times New Roman" w:cs="Times New Roman"/>
          <w:sz w:val="28"/>
          <w:szCs w:val="28"/>
        </w:rPr>
        <w:br/>
        <w:t>требований и предложение принять меры по обеспечению соблюдения</w:t>
      </w:r>
      <w:r w:rsidRPr="00365B92">
        <w:rPr>
          <w:rFonts w:ascii="Times New Roman" w:hAnsi="Times New Roman" w:cs="Times New Roman"/>
          <w:sz w:val="28"/>
          <w:szCs w:val="28"/>
        </w:rPr>
        <w:br/>
        <w:t>обязательных требований объявляются контролируемому лицу в случае</w:t>
      </w:r>
      <w:r w:rsidRPr="00365B92">
        <w:rPr>
          <w:rFonts w:ascii="Times New Roman" w:hAnsi="Times New Roman" w:cs="Times New Roman"/>
          <w:sz w:val="28"/>
          <w:szCs w:val="28"/>
        </w:rPr>
        <w:br/>
        <w:t>наличия сведений о готовящихся нарушениях обязательных требований</w:t>
      </w:r>
      <w:r w:rsidRPr="00365B92">
        <w:rPr>
          <w:rFonts w:ascii="Times New Roman" w:hAnsi="Times New Roman" w:cs="Times New Roman"/>
          <w:sz w:val="28"/>
          <w:szCs w:val="28"/>
        </w:rPr>
        <w:br/>
        <w:t>или признаках нарушений обязательных требований и (или) в случае</w:t>
      </w:r>
      <w:r w:rsidRPr="00365B92">
        <w:rPr>
          <w:rFonts w:ascii="Times New Roman" w:hAnsi="Times New Roman" w:cs="Times New Roman"/>
          <w:sz w:val="28"/>
          <w:szCs w:val="28"/>
        </w:rPr>
        <w:br/>
        <w:t>отсутствия подтверждения данных о том, что нарушение обязательных</w:t>
      </w:r>
      <w:r w:rsidRPr="00365B92">
        <w:rPr>
          <w:rFonts w:ascii="Times New Roman" w:hAnsi="Times New Roman" w:cs="Times New Roman"/>
          <w:sz w:val="28"/>
          <w:szCs w:val="28"/>
        </w:rPr>
        <w:br/>
        <w:t>требований причинило вред (ущерб) охраняемым законом ценностям, либо</w:t>
      </w:r>
      <w:r w:rsidRPr="00365B92">
        <w:rPr>
          <w:rFonts w:ascii="Times New Roman" w:hAnsi="Times New Roman" w:cs="Times New Roman"/>
          <w:sz w:val="28"/>
          <w:szCs w:val="28"/>
        </w:rPr>
        <w:br/>
        <w:t>создало угрозу причинения вреда (ущерба</w:t>
      </w:r>
      <w:r>
        <w:rPr>
          <w:rFonts w:ascii="Times New Roman" w:hAnsi="Times New Roman" w:cs="Times New Roman"/>
          <w:sz w:val="28"/>
          <w:szCs w:val="28"/>
        </w:rPr>
        <w:t>) охраняемым законом</w:t>
      </w:r>
      <w:r>
        <w:rPr>
          <w:rFonts w:ascii="Times New Roman" w:hAnsi="Times New Roman" w:cs="Times New Roman"/>
          <w:sz w:val="28"/>
          <w:szCs w:val="28"/>
        </w:rPr>
        <w:br/>
        <w:t>ценностям.</w:t>
      </w:r>
      <w:proofErr w:type="gramEnd"/>
    </w:p>
    <w:p w:rsidR="00B722F2" w:rsidRDefault="00B722F2" w:rsidP="00B72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92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</w:t>
      </w:r>
      <w:r w:rsidRPr="00365B92">
        <w:rPr>
          <w:rFonts w:ascii="Times New Roman" w:hAnsi="Times New Roman" w:cs="Times New Roman"/>
          <w:sz w:val="28"/>
          <w:szCs w:val="28"/>
        </w:rPr>
        <w:br/>
        <w:t>беседы по месту осуществления деятельности контролируемого лица либо</w:t>
      </w:r>
      <w:r w:rsidRPr="00365B92">
        <w:rPr>
          <w:rFonts w:ascii="Times New Roman" w:hAnsi="Times New Roman" w:cs="Times New Roman"/>
          <w:sz w:val="28"/>
          <w:szCs w:val="28"/>
        </w:rPr>
        <w:br/>
        <w:t>путем использования видео-конференц-связи. В ходе профилактического</w:t>
      </w:r>
      <w:r w:rsidRPr="00365B92">
        <w:rPr>
          <w:rFonts w:ascii="Times New Roman" w:hAnsi="Times New Roman" w:cs="Times New Roman"/>
          <w:sz w:val="28"/>
          <w:szCs w:val="28"/>
        </w:rPr>
        <w:br/>
        <w:t>визита контролируемое лицо информируется об обязательных</w:t>
      </w:r>
      <w:r w:rsidRPr="00365B92">
        <w:rPr>
          <w:rFonts w:ascii="Times New Roman" w:hAnsi="Times New Roman" w:cs="Times New Roman"/>
          <w:sz w:val="28"/>
          <w:szCs w:val="28"/>
        </w:rPr>
        <w:br/>
        <w:t>требованиях, предъявляемых к его деятельности либо к принадлежащим</w:t>
      </w:r>
      <w:r w:rsidRPr="00365B92">
        <w:rPr>
          <w:rFonts w:ascii="Times New Roman" w:hAnsi="Times New Roman" w:cs="Times New Roman"/>
          <w:sz w:val="28"/>
          <w:szCs w:val="28"/>
        </w:rPr>
        <w:br/>
        <w:t>ему объектам контроля. При проведении профилактического визита</w:t>
      </w:r>
      <w:r w:rsidRPr="00365B92">
        <w:rPr>
          <w:rFonts w:ascii="Times New Roman" w:hAnsi="Times New Roman" w:cs="Times New Roman"/>
          <w:sz w:val="28"/>
          <w:szCs w:val="28"/>
        </w:rPr>
        <w:br/>
        <w:t>контролируемым лицам не выдаются предписания об устранении</w:t>
      </w:r>
      <w:r w:rsidRPr="00365B92">
        <w:rPr>
          <w:rFonts w:ascii="Times New Roman" w:hAnsi="Times New Roman" w:cs="Times New Roman"/>
          <w:sz w:val="28"/>
          <w:szCs w:val="28"/>
        </w:rPr>
        <w:br/>
        <w:t>нарушений обязательных требований. Разъяснения, полученные</w:t>
      </w:r>
      <w:r w:rsidRPr="00365B92">
        <w:rPr>
          <w:rFonts w:ascii="Times New Roman" w:hAnsi="Times New Roman" w:cs="Times New Roman"/>
          <w:sz w:val="28"/>
          <w:szCs w:val="28"/>
        </w:rPr>
        <w:br/>
        <w:t>контролируемым лицом в ходе профилактического визита, носят</w:t>
      </w:r>
      <w:r w:rsidRPr="00365B92">
        <w:rPr>
          <w:rFonts w:ascii="Times New Roman" w:hAnsi="Times New Roman" w:cs="Times New Roman"/>
          <w:sz w:val="28"/>
          <w:szCs w:val="28"/>
        </w:rPr>
        <w:br/>
        <w:t>рекомендательный характер. Контролируемое лицо вправе отказаться от</w:t>
      </w:r>
      <w:r w:rsidRPr="00365B92">
        <w:rPr>
          <w:rFonts w:ascii="Times New Roman" w:hAnsi="Times New Roman" w:cs="Times New Roman"/>
          <w:sz w:val="28"/>
          <w:szCs w:val="28"/>
        </w:rPr>
        <w:br/>
        <w:t>проведения профилак</w:t>
      </w:r>
      <w:r>
        <w:rPr>
          <w:rFonts w:ascii="Times New Roman" w:hAnsi="Times New Roman" w:cs="Times New Roman"/>
          <w:sz w:val="28"/>
          <w:szCs w:val="28"/>
        </w:rPr>
        <w:t>тического визита.</w:t>
      </w:r>
    </w:p>
    <w:p w:rsidR="00B722F2" w:rsidRPr="0038306D" w:rsidRDefault="00B722F2" w:rsidP="00B72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92">
        <w:rPr>
          <w:rFonts w:ascii="Times New Roman" w:hAnsi="Times New Roman" w:cs="Times New Roman"/>
          <w:sz w:val="28"/>
          <w:szCs w:val="28"/>
        </w:rPr>
        <w:t>Деятельность муниципального контроля на автомобильном</w:t>
      </w:r>
      <w:r w:rsidRPr="00365B92">
        <w:rPr>
          <w:rFonts w:ascii="Times New Roman" w:hAnsi="Times New Roman" w:cs="Times New Roman"/>
          <w:sz w:val="28"/>
          <w:szCs w:val="28"/>
        </w:rPr>
        <w:br/>
        <w:t>транспорте, городском наземном электрическом транспорте и в дорожном</w:t>
      </w:r>
      <w:r w:rsidRPr="00365B92">
        <w:rPr>
          <w:rFonts w:ascii="Times New Roman" w:hAnsi="Times New Roman" w:cs="Times New Roman"/>
          <w:sz w:val="28"/>
          <w:szCs w:val="28"/>
        </w:rPr>
        <w:br/>
        <w:t xml:space="preserve">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365B92"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Pr="00365B92">
        <w:rPr>
          <w:rFonts w:ascii="Times New Roman" w:hAnsi="Times New Roman" w:cs="Times New Roman"/>
          <w:sz w:val="28"/>
          <w:szCs w:val="28"/>
        </w:rPr>
        <w:br/>
        <w:t>содействие укреплению законности и предупреждению нарушений</w:t>
      </w:r>
      <w:r w:rsidRPr="00365B92">
        <w:rPr>
          <w:rFonts w:ascii="Times New Roman" w:hAnsi="Times New Roman" w:cs="Times New Roman"/>
          <w:sz w:val="28"/>
          <w:szCs w:val="28"/>
        </w:rPr>
        <w:br/>
        <w:t>законодательства.</w:t>
      </w:r>
      <w:r w:rsidRPr="00365B92">
        <w:rPr>
          <w:rFonts w:ascii="Times New Roman" w:hAnsi="Times New Roman" w:cs="Times New Roman"/>
          <w:sz w:val="28"/>
          <w:szCs w:val="28"/>
        </w:rPr>
        <w:br/>
      </w:r>
    </w:p>
    <w:p w:rsidR="00A61AF9" w:rsidRPr="00D71C13" w:rsidRDefault="00A61AF9" w:rsidP="00A61A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AF9" w:rsidRPr="00D71C13" w:rsidSect="00B722F2">
      <w:pgSz w:w="11906" w:h="16838"/>
      <w:pgMar w:top="6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6C" w:rsidRDefault="0066076C" w:rsidP="00B722F2">
      <w:pPr>
        <w:spacing w:after="0" w:line="240" w:lineRule="auto"/>
      </w:pPr>
      <w:r>
        <w:separator/>
      </w:r>
    </w:p>
  </w:endnote>
  <w:endnote w:type="continuationSeparator" w:id="0">
    <w:p w:rsidR="0066076C" w:rsidRDefault="0066076C" w:rsidP="00B7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6C" w:rsidRDefault="0066076C" w:rsidP="00B722F2">
      <w:pPr>
        <w:spacing w:after="0" w:line="240" w:lineRule="auto"/>
      </w:pPr>
      <w:r>
        <w:separator/>
      </w:r>
    </w:p>
  </w:footnote>
  <w:footnote w:type="continuationSeparator" w:id="0">
    <w:p w:rsidR="0066076C" w:rsidRDefault="0066076C" w:rsidP="00B7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2D"/>
    <w:rsid w:val="001F416E"/>
    <w:rsid w:val="00263255"/>
    <w:rsid w:val="002A492D"/>
    <w:rsid w:val="00391217"/>
    <w:rsid w:val="003B62AA"/>
    <w:rsid w:val="00416F5B"/>
    <w:rsid w:val="00503132"/>
    <w:rsid w:val="00507E78"/>
    <w:rsid w:val="0055386F"/>
    <w:rsid w:val="0066076C"/>
    <w:rsid w:val="0071605B"/>
    <w:rsid w:val="0074254D"/>
    <w:rsid w:val="0080420D"/>
    <w:rsid w:val="009A633A"/>
    <w:rsid w:val="00A25C5C"/>
    <w:rsid w:val="00A61AF9"/>
    <w:rsid w:val="00A65446"/>
    <w:rsid w:val="00AA7886"/>
    <w:rsid w:val="00AB4D4F"/>
    <w:rsid w:val="00B722F2"/>
    <w:rsid w:val="00CF23E7"/>
    <w:rsid w:val="00D71C13"/>
    <w:rsid w:val="00E42118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1A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rig">
    <w:name w:val="strig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f">
    <w:name w:val="stlef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F9"/>
  </w:style>
  <w:style w:type="paragraph" w:customStyle="1" w:styleId="stjus">
    <w:name w:val="stjus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1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A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CF23E7"/>
    <w:rPr>
      <w:vanish w:val="0"/>
      <w:webHidden w:val="0"/>
      <w:sz w:val="24"/>
      <w:szCs w:val="24"/>
      <w:specVanish w:val="0"/>
    </w:rPr>
  </w:style>
  <w:style w:type="paragraph" w:customStyle="1" w:styleId="ConsPlusNormal">
    <w:name w:val="ConsPlusNormal"/>
    <w:rsid w:val="00D7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425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254D"/>
    <w:pPr>
      <w:widowControl w:val="0"/>
      <w:shd w:val="clear" w:color="auto" w:fill="FFFFFF"/>
      <w:spacing w:after="180" w:line="256" w:lineRule="exact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3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2F2"/>
  </w:style>
  <w:style w:type="paragraph" w:styleId="a9">
    <w:name w:val="footer"/>
    <w:basedOn w:val="a"/>
    <w:link w:val="aa"/>
    <w:uiPriority w:val="99"/>
    <w:unhideWhenUsed/>
    <w:rsid w:val="00B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1A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rig">
    <w:name w:val="strig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f">
    <w:name w:val="stlef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F9"/>
  </w:style>
  <w:style w:type="paragraph" w:customStyle="1" w:styleId="stjus">
    <w:name w:val="stjus"/>
    <w:basedOn w:val="a"/>
    <w:rsid w:val="00A6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1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A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CF23E7"/>
    <w:rPr>
      <w:vanish w:val="0"/>
      <w:webHidden w:val="0"/>
      <w:sz w:val="24"/>
      <w:szCs w:val="24"/>
      <w:specVanish w:val="0"/>
    </w:rPr>
  </w:style>
  <w:style w:type="paragraph" w:customStyle="1" w:styleId="ConsPlusNormal">
    <w:name w:val="ConsPlusNormal"/>
    <w:rsid w:val="00D7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4254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254D"/>
    <w:pPr>
      <w:widowControl w:val="0"/>
      <w:shd w:val="clear" w:color="auto" w:fill="FFFFFF"/>
      <w:spacing w:after="180" w:line="256" w:lineRule="exact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2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3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2F2"/>
  </w:style>
  <w:style w:type="paragraph" w:styleId="a9">
    <w:name w:val="footer"/>
    <w:basedOn w:val="a"/>
    <w:link w:val="aa"/>
    <w:uiPriority w:val="99"/>
    <w:unhideWhenUsed/>
    <w:rsid w:val="00B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LUZER</dc:creator>
  <cp:lastModifiedBy>Пользователь Windows</cp:lastModifiedBy>
  <cp:revision>8</cp:revision>
  <cp:lastPrinted>2025-03-04T06:32:00Z</cp:lastPrinted>
  <dcterms:created xsi:type="dcterms:W3CDTF">2023-02-01T02:43:00Z</dcterms:created>
  <dcterms:modified xsi:type="dcterms:W3CDTF">2025-03-04T06:37:00Z</dcterms:modified>
</cp:coreProperties>
</file>