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Georgia" w:hAnsi="Georgia"/>
          <w:b/>
          <w:bCs/>
          <w:i/>
          <w:sz w:val="36"/>
          <w:szCs w:val="36"/>
        </w:rPr>
      </w:pPr>
      <w:r>
        <w:rPr>
          <w:rFonts w:ascii="Georgia" w:hAnsi="Georgia"/>
          <w:b/>
          <w:i/>
          <w:sz w:val="36"/>
          <w:szCs w:val="36"/>
          <w:highlight w:val="none"/>
        </w:rPr>
      </w:r>
      <w:r>
        <w:rPr>
          <w:rFonts w:ascii="Georgia" w:hAnsi="Georgia"/>
          <w:b/>
          <w:i/>
          <w:sz w:val="36"/>
          <w:szCs w:val="36"/>
          <w:highlight w:val="none"/>
        </w:rPr>
      </w:r>
      <w:r>
        <w:rPr>
          <w:rFonts w:ascii="Georgia" w:hAnsi="Georgia"/>
          <w:b/>
          <w:bCs/>
          <w:i/>
          <w:sz w:val="36"/>
          <w:szCs w:val="36"/>
        </w:rPr>
      </w:r>
    </w:p>
    <w:p>
      <w:pPr>
        <w:pStyle w:val="832"/>
        <w:jc w:val="center"/>
        <w:rPr>
          <w:rFonts w:ascii="Times New Roman" w:hAnsi="Times New Roman" w:eastAsia="Times New Roman" w:cs="Times New Roman"/>
          <w:b/>
          <w:bCs/>
          <w:i w:val="0"/>
          <w:iCs w:val="0"/>
          <w:sz w:val="36"/>
          <w:szCs w:val="36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36"/>
          <w:szCs w:val="36"/>
        </w:rPr>
        <w:t xml:space="preserve">Реестр нелегальной занятости: </w:t>
      </w: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  <w:highlight w:val="none"/>
        </w:rPr>
      </w:r>
      <w:r>
        <w:rPr>
          <w:rFonts w:ascii="Times New Roman" w:hAnsi="Times New Roman" w:eastAsia="Times New Roman" w:cs="Times New Roman"/>
          <w:b/>
          <w:bCs/>
          <w:i w:val="0"/>
          <w:iCs w:val="0"/>
          <w:sz w:val="36"/>
          <w:szCs w:val="36"/>
        </w:rPr>
      </w:r>
    </w:p>
    <w:p>
      <w:pPr>
        <w:jc w:val="center"/>
        <w:rPr>
          <w:rFonts w:ascii="Times New Roman" w:hAnsi="Times New Roman" w:cs="Times New Roman"/>
          <w:b/>
          <w:bCs w:val="0"/>
          <w:i w:val="0"/>
          <w:sz w:val="36"/>
          <w:szCs w:val="36"/>
          <w:highlight w:val="none"/>
        </w:rPr>
      </w:pPr>
      <w:r>
        <w:rPr>
          <w:rFonts w:ascii="Times New Roman" w:hAnsi="Times New Roman" w:eastAsia="Times New Roman" w:cs="Times New Roman"/>
          <w:b/>
          <w:i w:val="0"/>
          <w:iCs w:val="0"/>
          <w:sz w:val="36"/>
          <w:szCs w:val="36"/>
        </w:rPr>
        <w:t xml:space="preserve">что изменится с 1 января 2025 года? </w:t>
      </w:r>
      <w:r>
        <w:rPr>
          <w:rFonts w:ascii="Times New Roman" w:hAnsi="Times New Roman" w:cs="Times New Roman"/>
          <w:b/>
          <w:bCs/>
          <w:i w:val="0"/>
          <w:iCs w:val="0"/>
          <w:sz w:val="36"/>
          <w:szCs w:val="36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36"/>
          <w:szCs w:val="36"/>
          <w:highlight w:val="none"/>
        </w:rPr>
      </w:r>
    </w:p>
    <w:p>
      <w:pPr>
        <w:pStyle w:val="832"/>
      </w:pPr>
      <w:r/>
      <w:r/>
    </w:p>
    <w:p>
      <w:pPr>
        <w:pStyle w:val="673"/>
        <w:ind w:left="0" w:right="0" w:firstLine="567"/>
        <w:jc w:val="both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526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120919</wp:posOffset>
                </wp:positionV>
                <wp:extent cx="2749050" cy="2107605"/>
                <wp:effectExtent l="0" t="0" r="0" b="0"/>
                <wp:wrapSquare wrapText="bothSides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0359802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flipH="0" flipV="0">
                          <a:off x="0" y="0"/>
                          <a:ext cx="2749050" cy="21076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526336;o:allowoverlap:true;o:allowincell:true;mso-position-horizontal-relative:text;margin-left:0.00pt;mso-position-horizontal:absolute;mso-position-vertical-relative:text;margin-top:9.52pt;mso-position-vertical:absolute;width:216.46pt;height:165.95pt;mso-wrap-distance-left:9.07pt;mso-wrap-distance-top:0.00pt;mso-wrap-distance-right:9.07pt;mso-wrap-distance-bottom:0.0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  <w:r>
        <w:rPr>
          <w:sz w:val="28"/>
          <w:szCs w:val="28"/>
        </w:rPr>
        <w:t xml:space="preserve">С 1 января 2025 года в России начинает функционировать реестр работодателей, у которых зафиксированы случаи н</w:t>
      </w:r>
      <w:r>
        <w:rPr>
          <w:sz w:val="28"/>
          <w:szCs w:val="28"/>
        </w:rPr>
        <w:t xml:space="preserve">елегальной занятости. Вести реестр будет Федеральная служба по труду и занятости (Роструд). Информация о недобросовестных работодателях будет общедоступной и размещаться на официальном сайте Роструда в информационно - телекоммуникационной сети «Интернет» (</w:t>
      </w:r>
      <w:r>
        <w:rPr>
          <w:sz w:val="28"/>
          <w:szCs w:val="28"/>
        </w:rPr>
        <w:t xml:space="preserve">https://rostrud.gov.ru)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673"/>
        <w:ind w:left="0" w:right="0" w:firstLine="567"/>
        <w:jc w:val="both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Основным критерием для включения работодателя в реестр является нарушение трудового законодательства, связанное с нелегальной занятостью. Это может быть как подмена трудовых отношений договорами гражданско-правового характера, так и отсутствие трудового до</w:t>
      </w:r>
      <w:r>
        <w:rPr>
          <w:sz w:val="28"/>
          <w:szCs w:val="28"/>
        </w:rPr>
        <w:t xml:space="preserve">говора вовсе. Включение в реестр будет происходить на основании вступившего в законную силу постановления об административном правонарушении. Отметим, что это касается тех компаний, постановления в отношении которых вступили в силу с 1 января 2025 года. 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673"/>
        <w:ind w:left="0" w:right="0" w:firstLine="567"/>
        <w:jc w:val="both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В реестре будет содержаться название компании или ФИО индивидуального предпринимателя, ИНН, дата включения в реестр и основание для этого (номер и дата постановления по делу об административном правонарушении).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pStyle w:val="673"/>
        <w:ind w:left="0" w:right="0" w:firstLine="567"/>
        <w:jc w:val="both"/>
        <w:rPr>
          <w:sz w:val="28"/>
          <w:szCs w:val="28"/>
          <w14:ligatures w14:val="none"/>
        </w:rPr>
        <w:suppressLineNumbers w:val="0"/>
      </w:pPr>
      <w:r>
        <w:rPr>
          <w:sz w:val="28"/>
          <w:szCs w:val="28"/>
        </w:rPr>
        <w:t xml:space="preserve">Введение реестра нелегальной занятости является важным шагом в борьбе с теневой занятостью, способствуя обеспечению справедливых условий труда, прозрачности в трудовых отношениях и улучшению трудового климата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Таким образом, начиная с 2025 года, работники получат дополнительную гарантию защиты от теневой занятости.</w:t>
      </w:r>
      <w:r>
        <w:rPr>
          <w:sz w:val="28"/>
          <w:szCs w:val="28"/>
          <w14:ligatures w14:val="none"/>
        </w:rPr>
      </w:r>
      <w:r>
        <w:rPr>
          <w:sz w:val="28"/>
          <w:szCs w:val="28"/>
          <w14:ligatures w14:val="none"/>
        </w:rPr>
      </w:r>
    </w:p>
    <w:p>
      <w:pPr>
        <w:pStyle w:val="832"/>
        <w:ind w:firstLine="709"/>
        <w:jc w:val="both"/>
        <w:rPr>
          <w:color w:val="1e1e1e"/>
          <w:sz w:val="28"/>
          <w:szCs w:val="28"/>
        </w:rPr>
      </w:pPr>
      <w:r>
        <w:rPr>
          <w:color w:val="1e1e1e"/>
          <w:sz w:val="28"/>
          <w:szCs w:val="28"/>
        </w:rPr>
      </w:r>
      <w:r>
        <w:rPr>
          <w:color w:val="1e1e1e"/>
          <w:sz w:val="28"/>
          <w:szCs w:val="28"/>
        </w:rPr>
      </w:r>
    </w:p>
    <w:p>
      <w:pPr>
        <w:pStyle w:val="832"/>
        <w:ind w:left="3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группа межведомственной комиссии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 по противодействию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нелегальной занятости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32"/>
        <w:ind w:left="3540"/>
        <w:jc w:val="right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Березовского района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709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eorgia">
    <w:panose1 w:val="02040502050405020303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rPr>
      <w:sz w:val="24"/>
      <w:szCs w:val="24"/>
      <w:lang w:val="ru-RU" w:eastAsia="ru-RU" w:bidi="ar-SA"/>
    </w:rPr>
  </w:style>
  <w:style w:type="character" w:styleId="833">
    <w:name w:val="Основной шрифт абзаца"/>
    <w:next w:val="833"/>
    <w:link w:val="832"/>
    <w:semiHidden/>
  </w:style>
  <w:style w:type="table" w:styleId="834">
    <w:name w:val="Обычная таблица"/>
    <w:next w:val="834"/>
    <w:link w:val="832"/>
    <w:semiHidden/>
    <w:tblPr/>
  </w:style>
  <w:style w:type="numbering" w:styleId="835">
    <w:name w:val="Нет списка"/>
    <w:next w:val="835"/>
    <w:link w:val="832"/>
    <w:semiHidden/>
  </w:style>
  <w:style w:type="paragraph" w:styleId="836">
    <w:name w:val="Текст выноски"/>
    <w:basedOn w:val="832"/>
    <w:next w:val="836"/>
    <w:link w:val="832"/>
    <w:semiHidden/>
    <w:rPr>
      <w:rFonts w:ascii="Tahoma" w:hAnsi="Tahoma" w:cs="Tahoma"/>
      <w:sz w:val="16"/>
      <w:szCs w:val="16"/>
    </w:rPr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Березовский район</dc:creator>
  <cp:revision>73</cp:revision>
  <dcterms:created xsi:type="dcterms:W3CDTF">2007-08-29T09:11:00Z</dcterms:created>
  <dcterms:modified xsi:type="dcterms:W3CDTF">2025-01-31T01:17:21Z</dcterms:modified>
  <cp:version>786432</cp:version>
</cp:coreProperties>
</file>