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CC5" w:rsidRPr="006F7CC5" w:rsidRDefault="006F7CC5" w:rsidP="006F7CC5">
      <w:pPr>
        <w:autoSpaceDE w:val="0"/>
        <w:autoSpaceDN w:val="0"/>
        <w:adjustRightInd w:val="0"/>
        <w:ind w:left="5670"/>
      </w:pPr>
      <w:r w:rsidRPr="006F7CC5">
        <w:t>Приложение №1</w:t>
      </w:r>
    </w:p>
    <w:p w:rsidR="006F7CC5" w:rsidRPr="006F7CC5" w:rsidRDefault="006F7CC5" w:rsidP="006F7CC5">
      <w:pPr>
        <w:autoSpaceDE w:val="0"/>
        <w:autoSpaceDN w:val="0"/>
        <w:adjustRightInd w:val="0"/>
        <w:ind w:left="5670"/>
      </w:pPr>
      <w:r w:rsidRPr="006F7CC5">
        <w:t xml:space="preserve">к постановлению </w:t>
      </w:r>
    </w:p>
    <w:p w:rsidR="006F7CC5" w:rsidRPr="006F7CC5" w:rsidRDefault="006F7CC5" w:rsidP="006F7CC5">
      <w:pPr>
        <w:autoSpaceDE w:val="0"/>
        <w:autoSpaceDN w:val="0"/>
        <w:adjustRightInd w:val="0"/>
        <w:ind w:left="5670"/>
      </w:pPr>
      <w:r w:rsidRPr="006F7CC5">
        <w:t xml:space="preserve">администрации района </w:t>
      </w:r>
    </w:p>
    <w:p w:rsidR="006F7CC5" w:rsidRPr="006F7CC5" w:rsidRDefault="006F7CC5" w:rsidP="006F7CC5">
      <w:pPr>
        <w:autoSpaceDE w:val="0"/>
        <w:autoSpaceDN w:val="0"/>
        <w:adjustRightInd w:val="0"/>
        <w:ind w:left="5670"/>
      </w:pPr>
      <w:r w:rsidRPr="006F7CC5">
        <w:t>от 28.10.2022г. № 2009</w:t>
      </w:r>
    </w:p>
    <w:p w:rsidR="006F7CC5" w:rsidRPr="006F7CC5" w:rsidRDefault="006F7CC5" w:rsidP="006F7CC5">
      <w:pPr>
        <w:autoSpaceDE w:val="0"/>
        <w:autoSpaceDN w:val="0"/>
        <w:adjustRightInd w:val="0"/>
        <w:ind w:left="5670"/>
      </w:pPr>
    </w:p>
    <w:p w:rsidR="006F7CC5" w:rsidRPr="006F7CC5" w:rsidRDefault="006F7CC5" w:rsidP="006F7CC5">
      <w:pPr>
        <w:autoSpaceDE w:val="0"/>
        <w:autoSpaceDN w:val="0"/>
        <w:adjustRightInd w:val="0"/>
        <w:jc w:val="center"/>
      </w:pPr>
      <w:r w:rsidRPr="006F7CC5">
        <w:rPr>
          <w:bCs/>
        </w:rPr>
        <w:t>Муниципальная программа Березовского района Красноярского края «</w:t>
      </w:r>
      <w:r w:rsidRPr="006F7CC5">
        <w:t>Управление муниципальными финансами</w:t>
      </w:r>
      <w:r w:rsidRPr="006F7CC5">
        <w:rPr>
          <w:bCs/>
        </w:rPr>
        <w:t xml:space="preserve">» </w:t>
      </w:r>
    </w:p>
    <w:p w:rsidR="006F7CC5" w:rsidRPr="006F7CC5" w:rsidRDefault="006F7CC5" w:rsidP="006F7CC5">
      <w:pPr>
        <w:autoSpaceDE w:val="0"/>
        <w:autoSpaceDN w:val="0"/>
        <w:adjustRightInd w:val="0"/>
        <w:jc w:val="center"/>
        <w:rPr>
          <w:bCs/>
        </w:rPr>
      </w:pPr>
      <w:r w:rsidRPr="006F7CC5">
        <w:t xml:space="preserve">1. Паспорт муниципальной программы </w:t>
      </w:r>
      <w:r w:rsidRPr="006F7CC5">
        <w:rPr>
          <w:bCs/>
        </w:rPr>
        <w:t>Березовского района</w:t>
      </w:r>
      <w:r w:rsidRPr="006F7CC5">
        <w:t xml:space="preserve"> </w:t>
      </w:r>
      <w:r w:rsidRPr="006F7CC5">
        <w:rPr>
          <w:bCs/>
        </w:rPr>
        <w:t xml:space="preserve">Красноярского края </w:t>
      </w:r>
      <w:r w:rsidRPr="006F7CC5">
        <w:t>«Управление муниципальными финансами»</w:t>
      </w:r>
      <w:r w:rsidRPr="006F7CC5">
        <w:rPr>
          <w:bCs/>
        </w:rPr>
        <w:t xml:space="preserve"> </w:t>
      </w:r>
    </w:p>
    <w:p w:rsidR="006F7CC5" w:rsidRPr="006F7CC5" w:rsidRDefault="006F7CC5" w:rsidP="006F7CC5">
      <w:pPr>
        <w:autoSpaceDE w:val="0"/>
        <w:autoSpaceDN w:val="0"/>
        <w:adjustRightInd w:val="0"/>
        <w:jc w:val="center"/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6F7CC5" w:rsidRPr="006F7CC5" w:rsidTr="0069299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«Управление муниципальными финансами» (далее – муниципальная программа)</w:t>
            </w:r>
          </w:p>
        </w:tc>
      </w:tr>
      <w:tr w:rsidR="006F7CC5" w:rsidRPr="006F7CC5" w:rsidTr="0069299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Статья 179 Бюджетного кодекса Российской Федерации; постановление администрации Березовского района от 29.10.2021г. № 1689 «О внесении изменений в пост</w:t>
            </w:r>
            <w:bookmarkStart w:id="0" w:name="_GoBack"/>
            <w:bookmarkEnd w:id="0"/>
            <w:r w:rsidRPr="006F7CC5">
              <w:t>ановление администрации от 16.09.2013 №1891 «Об утверждении Порядка принятия решений о разработке муниципальных программ Березовского района, их формировании и реализации»;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F7CC5">
              <w:t>распоряжение администрации Березовского района от 26.07.2021г. №103-Р «Об утверждении перечня муниципальных программ Березовского района на 2023 год и плановый период 2024- 2025 г. г.» (в ред. от 27.09.2022г. №150-р)</w:t>
            </w:r>
          </w:p>
        </w:tc>
      </w:tr>
      <w:tr w:rsidR="006F7CC5" w:rsidRPr="006F7CC5" w:rsidTr="0069299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Финансовое управление администрации Березовского района</w:t>
            </w:r>
          </w:p>
        </w:tc>
      </w:tr>
      <w:tr w:rsidR="006F7CC5" w:rsidRPr="006F7CC5" w:rsidTr="0069299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Соисполнители муниципальной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-</w:t>
            </w:r>
          </w:p>
        </w:tc>
      </w:tr>
      <w:tr w:rsidR="006F7CC5" w:rsidRPr="006F7CC5" w:rsidTr="0069299D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1.Создание условий для эффективного и ответственного управления муниципальными финансами, повышения устойчивости бюджетов муниципальных образований Березовского района;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 xml:space="preserve">3. Обеспечение реализации муниципальной программы и прочие мероприятия </w:t>
            </w:r>
          </w:p>
        </w:tc>
      </w:tr>
      <w:tr w:rsidR="006F7CC5" w:rsidRPr="006F7CC5" w:rsidTr="0069299D">
        <w:trPr>
          <w:trHeight w:val="102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Обеспечение долгосрочной сбалансированности и устойчивости бюджетной системы Березовского района, повышение качества и прозрачности управления муниципальными финансами</w:t>
            </w:r>
          </w:p>
        </w:tc>
      </w:tr>
      <w:tr w:rsidR="006F7CC5" w:rsidRPr="006F7CC5" w:rsidTr="0069299D">
        <w:trPr>
          <w:trHeight w:val="112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1. Обеспечение равных условий для устойчивого и эффективного исполнения расходных обязательств муниципальных образований Березовского района, обеспечение сбалансированности и повышение финансовой самостоятельности местных бюджетов;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2. Эффективное управление муниципальным долгом Березовского района;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 и обеспечение контроля за соблюдением законодательства в финансово-бюджетной сфере района</w:t>
            </w:r>
          </w:p>
        </w:tc>
      </w:tr>
      <w:tr w:rsidR="006F7CC5" w:rsidRPr="006F7CC5" w:rsidTr="0069299D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2014-2030 годы</w:t>
            </w:r>
          </w:p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CC5" w:rsidRPr="006F7CC5" w:rsidTr="0069299D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hyperlink r:id="rId4" w:history="1">
              <w:r w:rsidRPr="006F7CC5">
                <w:rPr>
                  <w:rFonts w:ascii="Times New Roman" w:hAnsi="Times New Roman" w:cs="Times New Roman"/>
                  <w:sz w:val="28"/>
                  <w:szCs w:val="28"/>
                </w:rPr>
                <w:t>показатели</w:t>
              </w:r>
            </w:hyperlink>
            <w:r w:rsidRPr="006F7CC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7CC5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утвержден в приложении 1 к паспорту муниципальной программы</w:t>
            </w:r>
          </w:p>
        </w:tc>
      </w:tr>
      <w:tr w:rsidR="006F7CC5" w:rsidRPr="006F7CC5" w:rsidTr="0069299D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Объем финансирования по годам реализации муниципальной программы: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2014 год – план 24946927,94 руб., факт- 23140926,42 руб.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5530400,0 рублей – средства краевого бюджета,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</w:pPr>
            <w:r w:rsidRPr="006F7CC5">
              <w:t>план- 19416527,94 рублей, факт- 17610526,42 рублей – средства районного бюджета.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2015 год – план 23852809,30 рублей; факт- 20696631,64 руб.,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5284100,0 рублей – средства краевого бюджета,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15412531,64– средства районного бюджета.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2016 год – 23 163 662,5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6 726 100,0 рублей – средства краевого бюджета,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16 437 562,50 рублей – средства районного бюджета.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2017 год –план-22 401 320 рублей, факт- 22 400 950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6 990 400,0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15 410 550 рублей – средства районного бюджета.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lastRenderedPageBreak/>
              <w:t>2018 год – план 27 727 195,83 рублей, факт- 27 720 383,68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5 800 900,0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21 919 483,68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2019 год – 25 704 663,0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11 184 300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14 520 363,0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2020 год – 27 563 973,42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7 295 100,0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 xml:space="preserve">20 268 873,42 рублей – средства районного бюджета 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2021 год- 39 139 887,30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9 000 300,0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30 139 587,30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2022 год- 40 308 156,50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8 899 100,0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31 409 056,50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2023 год- 33 789 475,20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7 119 300,0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 xml:space="preserve">26 670 175,20 рублей – средства районного бюджета 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2024 год- 33 789 475,20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7 119 300,0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26 670 175,20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2025 год- 33 789 475,20 рублей, в том числе: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7 119 300,0 рублей - средства краевого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  <w:r w:rsidRPr="006F7CC5">
              <w:t>26 670 175,20 рублей – средства районного бюджета</w:t>
            </w:r>
          </w:p>
          <w:p w:rsidR="006F7CC5" w:rsidRPr="006F7CC5" w:rsidRDefault="006F7CC5" w:rsidP="0069299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F7CC5" w:rsidRPr="006F7CC5" w:rsidRDefault="006F7CC5" w:rsidP="006F7CC5">
      <w:pPr>
        <w:autoSpaceDE w:val="0"/>
        <w:autoSpaceDN w:val="0"/>
        <w:adjustRightInd w:val="0"/>
        <w:jc w:val="both"/>
      </w:pPr>
    </w:p>
    <w:p w:rsidR="006F7CC5" w:rsidRPr="006F7CC5" w:rsidRDefault="006F7CC5" w:rsidP="006F7CC5">
      <w:pPr>
        <w:autoSpaceDE w:val="0"/>
        <w:autoSpaceDN w:val="0"/>
        <w:adjustRightInd w:val="0"/>
        <w:jc w:val="center"/>
      </w:pPr>
      <w:r w:rsidRPr="006F7CC5">
        <w:t>2. Характеристика текущего состояния в сфере управления муниципальными финансами, анализ социальных, финансово-экономических и прочих рисков реализации программы</w:t>
      </w:r>
    </w:p>
    <w:p w:rsidR="006F7CC5" w:rsidRPr="006F7CC5" w:rsidRDefault="006F7CC5" w:rsidP="006F7CC5">
      <w:pPr>
        <w:autoSpaceDE w:val="0"/>
        <w:autoSpaceDN w:val="0"/>
        <w:adjustRightInd w:val="0"/>
        <w:ind w:firstLine="567"/>
        <w:jc w:val="both"/>
      </w:pP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Березовского района.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lastRenderedPageBreak/>
        <w:t>Муниципальная программа имеет существенные отличия от большинства других муниципальных программ Березовского района. Она является «обеспечивающей»,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исполнительных органов местного самоуправления Березовского района, реализующих другие муниципальные программы, условий и механизмов их реализации.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Управление муниципальными финансами в Березовском районе исторически было ориентировано на приоритеты социально-экономического развития, обозначенные на федеральном, краевом и местном уровнях. В муниципальной программе отражены следующие направления развития в сфере финансов:</w:t>
      </w:r>
    </w:p>
    <w:p w:rsidR="006F7CC5" w:rsidRPr="006F7CC5" w:rsidRDefault="006F7CC5" w:rsidP="006F7CC5">
      <w:pPr>
        <w:autoSpaceDE w:val="0"/>
        <w:autoSpaceDN w:val="0"/>
        <w:adjustRightInd w:val="0"/>
        <w:jc w:val="both"/>
      </w:pPr>
      <w:r w:rsidRPr="006F7CC5">
        <w:t>обеспечение сбалансированности бюджета;</w:t>
      </w:r>
    </w:p>
    <w:p w:rsidR="006F7CC5" w:rsidRPr="006F7CC5" w:rsidRDefault="006F7CC5" w:rsidP="006F7CC5">
      <w:pPr>
        <w:autoSpaceDE w:val="0"/>
        <w:autoSpaceDN w:val="0"/>
        <w:adjustRightInd w:val="0"/>
        <w:jc w:val="both"/>
      </w:pPr>
      <w:r w:rsidRPr="006F7CC5">
        <w:t>развитие программно-целевых методов управления;</w:t>
      </w:r>
    </w:p>
    <w:p w:rsidR="006F7CC5" w:rsidRPr="006F7CC5" w:rsidRDefault="006F7CC5" w:rsidP="006F7CC5">
      <w:pPr>
        <w:autoSpaceDE w:val="0"/>
        <w:autoSpaceDN w:val="0"/>
        <w:adjustRightInd w:val="0"/>
        <w:jc w:val="both"/>
      </w:pPr>
      <w:r w:rsidRPr="006F7CC5">
        <w:t>контроль за движением муниципальных средств.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outlineLvl w:val="0"/>
      </w:pPr>
      <w:r w:rsidRPr="006F7CC5">
        <w:t>Важную роль в организации бюджетного процесса на современном этапе развития занимает система муниципального финансового контроля, способная своевременно выявлять и, самое главное, предотвращать бюджетные правонарушения.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outlineLvl w:val="0"/>
      </w:pPr>
      <w:r w:rsidRPr="006F7CC5">
        <w:t>На осуществление муниципальной программы влияет множество экономических и социальных факторов, в связи с чем имеются следующие риски, способные негативно повлиять на ход её реализации: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outlineLvl w:val="0"/>
      </w:pPr>
      <w:r w:rsidRPr="006F7CC5">
        <w:t>основной риск для муниципальной программы – изменение федерального и краевого законодательства. В первую очередь данный риск влияет на формирование межбюджетных отношений между субъектом Российской Федерации и муниципальным образованием. Перераспределение расходных полномочий между региональным и местным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outlineLvl w:val="0"/>
      </w:pPr>
      <w:r w:rsidRPr="006F7CC5">
        <w:t>замедление темпов экономического развития. В данной ситуации возможно снижение поступлений налоговых и неналоговых доходов в районный бюджет и, как следствие, отсутствие возможности повышения расходов районного бюджета, в связи, с чем заданные показатели результативности могут быть невыполненными.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outlineLvl w:val="0"/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  <w:outlineLvl w:val="0"/>
      </w:pPr>
      <w:r w:rsidRPr="006F7CC5">
        <w:lastRenderedPageBreak/>
        <w:t>3. Приоритеты и цели социально-экономического развития в сфере управления муниципальными финансами, основные цели и задачи программы, прогноз развития сферы управления муниципальными финансами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outlineLvl w:val="0"/>
      </w:pPr>
    </w:p>
    <w:p w:rsidR="006F7CC5" w:rsidRPr="006F7CC5" w:rsidRDefault="006F7CC5" w:rsidP="006F7CC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C5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Березовского района.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Целью муниципальной программы является обеспечение долгосрочной сбалансированности и устойчивости бюджетной системы Березовского района, повышение качества и прозрачности управления муниципальными финансами.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outlineLvl w:val="0"/>
      </w:pPr>
      <w:r w:rsidRPr="006F7CC5">
        <w:t>Реализация муниципальной программы направлена на достижение следующих задач: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2. Эффективное управление муниципальным долгом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 и обеспечение контроля за соблюдением законодательства в финансово-бюджетной сфере района.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</w:pPr>
      <w:r w:rsidRPr="006F7CC5">
        <w:t>4. Механизм реализации отдельных мероприятий программы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</w:pPr>
      <w:r w:rsidRPr="006F7CC5">
        <w:t>Финансовое управление администрации Березовского района выполняет координирующую роль при реализации программы. Механизм реализации отдельных мероприятий муниципальной программы подробно представлен в соответствующих подпрограммах.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</w:pPr>
      <w:r w:rsidRPr="006F7CC5">
        <w:t>5. Прогноз конечных результатов муниципальной программы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</w:pP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Ожидаемыми результатами реализации муниципальной программы являются следующие: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обеспечение минимального размера бюджетной обеспеченности;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отсутствие в местных бюджетах просроченной кредиторской задолженности по бюджетным кредитам;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lastRenderedPageBreak/>
        <w:t xml:space="preserve">рост количества муниципальных образований района, достигших суммарной оценки качества управления муниципальными финансами от 50 до 100 баллов;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сохранение объема муниципального долга Березовского района на уровне, не превышающем объем доходов районного бюджета без учета объема безвозмездных поступлений;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отсутствие выплат из районного бюджета сумм, связанных с несвоевременным исполнением долговых обязательств;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снижение объема выявленных и повторных нарушений бюджетного законодательства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 получение денежных взысканий (штрафов) за нарушение бюджетного законодательства, а также денежных взысканий, налагаемых в возмещение ущерба, причиненного в результате незаконного или нецелевого использования бюджетных средств;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разработка и утверждение необходимых правовых актов для совершенствования законодательства в области муниципального финансового контроля;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повышение доли расходов районного бюджета, формируемых в рамках муниципальных программ Березовского района;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своевременное составление проекта районного бюджета и отчета об исполнении районного бюджета;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не превышение размера дефицита бюджета к общему годовому объему доходов выше уровня, установленного Бюджетным кодексом Российской Федерации; </w:t>
      </w:r>
    </w:p>
    <w:p w:rsidR="006F7CC5" w:rsidRPr="006F7CC5" w:rsidRDefault="006F7CC5" w:rsidP="006F7CC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C5">
        <w:rPr>
          <w:rFonts w:ascii="Times New Roman" w:hAnsi="Times New Roman" w:cs="Times New Roman"/>
          <w:sz w:val="28"/>
          <w:szCs w:val="28"/>
        </w:rPr>
        <w:t xml:space="preserve">повышение качества финансового менеджмента главных распорядителей бюджетных средств;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размещение муниципальными бюджетными учреждениями в полном объеме требуемой информации на официальном сайте в сети Интернет www.bus.gov.ru в текущем году;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повышение квалификации муниципальных служащих, работающих в Финансовом управлении администрации района;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обеспечение возможностью работы в информационных системах планирования и исполнения районного бюджета органов исполнительной власти Березовского района, а также бюджетных, автономных, казенных учреждений;</w:t>
      </w:r>
    </w:p>
    <w:p w:rsidR="006F7CC5" w:rsidRPr="006F7CC5" w:rsidRDefault="006F7CC5" w:rsidP="006F7CC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C5">
        <w:rPr>
          <w:rFonts w:ascii="Times New Roman" w:hAnsi="Times New Roman" w:cs="Times New Roman"/>
          <w:sz w:val="28"/>
          <w:szCs w:val="28"/>
        </w:rPr>
        <w:t xml:space="preserve">получение заключений районного Совета депутатов, осуществляющего проведение внешней проверки проектов решений, касающихся принятия районного бюджета, а также утверждения отчета об его исполнении, подготавливаемых Финансовым управлением;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повышение эффективности, результативности осуществления закупок товаров, работ, услуг для обеспечения муниципальных нужд Березовского района, обеспечение гласности и прозрачности осуществления закупок, предотвращение коррупции и других злоупотреблений в сфере закупок;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lastRenderedPageBreak/>
        <w:t xml:space="preserve">обеспечение рассмотрения постоянной комиссией районного Совета по финансам, бюджету, собственности, экономической и налоговой политики проектов решений, касающихся принятия районного бюджета, внесение в него изменений, а также утверждения отчета об его исполнении;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размещение на официальном сайте администрации Березовского района решения о районном бюджете на очередной финансовый год и плановый период и отчета об его исполнении.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</w:pPr>
    </w:p>
    <w:p w:rsidR="006F7CC5" w:rsidRPr="006F7CC5" w:rsidRDefault="006F7CC5" w:rsidP="006F7C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7CC5">
        <w:rPr>
          <w:rFonts w:ascii="Times New Roman" w:hAnsi="Times New Roman" w:cs="Times New Roman"/>
          <w:sz w:val="28"/>
          <w:szCs w:val="28"/>
        </w:rPr>
        <w:t>6. Информация по подпрограммам муниципальной программы</w:t>
      </w:r>
    </w:p>
    <w:p w:rsidR="006F7CC5" w:rsidRPr="006F7CC5" w:rsidRDefault="006F7CC5" w:rsidP="006F7C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F7CC5" w:rsidRPr="006F7CC5" w:rsidRDefault="006F7CC5" w:rsidP="006F7C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CC5">
        <w:rPr>
          <w:rFonts w:ascii="Times New Roman" w:hAnsi="Times New Roman" w:cs="Times New Roman"/>
          <w:sz w:val="28"/>
          <w:szCs w:val="28"/>
        </w:rPr>
        <w:t>Для достижения цели муниципальной программы и решения задач в сфере управления муниципальными финансами в муниципальную программу включены три подпрограммы: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center"/>
      </w:pP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center"/>
      </w:pPr>
      <w:r w:rsidRPr="006F7CC5">
        <w:t>1) 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Березовского района» (далее - подпрограмма 1).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На сегодняшний день выстраивание эффективной системы межбюджетных отношений является одной из самых трудных задач в области бюджетного регулирования. В соответствии со </w:t>
      </w:r>
      <w:hyperlink r:id="rId5" w:history="1">
        <w:r w:rsidRPr="006F7CC5">
          <w:t>статьей 130</w:t>
        </w:r>
      </w:hyperlink>
      <w:r w:rsidRPr="006F7CC5">
        <w:t xml:space="preserve"> Конституции Российской Федерации органы местного самоуправления обеспечивают самостоятельное решение населением вопросов местного значения, перечень которых содержится в Федеральном </w:t>
      </w:r>
      <w:hyperlink r:id="rId6" w:history="1">
        <w:r w:rsidRPr="006F7CC5">
          <w:t>законе</w:t>
        </w:r>
      </w:hyperlink>
      <w:r w:rsidRPr="006F7CC5">
        <w:t xml:space="preserve">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</w:t>
      </w:r>
      <w:hyperlink r:id="rId7" w:history="1">
        <w:r w:rsidRPr="006F7CC5">
          <w:t>кодексом</w:t>
        </w:r>
      </w:hyperlink>
      <w:r w:rsidRPr="006F7CC5">
        <w:t xml:space="preserve">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Кроме того, реализация отдельных полномочий органов местного самоуправления требует целевого финансового участия со стороны районного бюджета.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Порядок определения объема районного фонда финансовой поддержки, распределения и предоставления дотаций на выравнивание бюджетной обеспеченности поселений района утвержден решением сессии районного Совета депутатов от 22.12.2020г. № 3-16Р. 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Объем дотаций на выравнивание бюджетной обеспеченности определяется исходя из необходимости достижения критерия выравнивания финансовых возможностей муниципальных образований. Значение критерия выравнивания утверждается решением районного Совета депутатов о районном бюджете на очередной финансовый год и плановый период.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В целях обеспечения сбалансированности местных бюджетов муниципальным образованиям Березовского района предоставляются: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lastRenderedPageBreak/>
        <w:t>дотации на выравнивание бюджетной обеспеченности поселений, входящих в состав муниципального образования Березовский район за счет средств краевого и районного бюджетов, и на поддержку мер по обеспечению сбалансированности бюджетов поселений за счет средств районного бюджета.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Финансовым управлением администрации района проводится мониторинг и оценка качества организации осуществления бюджетного процесса, а также соблюдения требований Бюджетного </w:t>
      </w:r>
      <w:hyperlink r:id="rId8" w:history="1">
        <w:r w:rsidRPr="006F7CC5">
          <w:t>кодекса</w:t>
        </w:r>
      </w:hyperlink>
      <w:r w:rsidRPr="006F7CC5">
        <w:t xml:space="preserve"> Российской Федерации. В результате проведения данного мониторинга планируется повысить эффективность планирования и расходования средств местных бюджетов.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</w:pPr>
      <w:r w:rsidRPr="006F7CC5">
        <w:t>Цель подпрограммы 1: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</w:pPr>
      <w:r w:rsidRPr="006F7CC5">
        <w:t>обеспечение равных условий для устойчивого и эффективного исполнения расходных обязательств муниципальных образований Березовского района, обеспечение сбалансированности и повышение финансовой самостоятельности местных бюджетов.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Для достижения цели подпрограммы 1 необходимо решить следующие задачи: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создание условий для обеспечения финансовой устойчивости бюджетов муниципальных образований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повышение качества реализации органами местного самоуправления муниципальных образований Березовского района закрепленных за ними полномочий;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повышение качества управления муниципальными финансами.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F7CC5">
        <w:rPr>
          <w:bCs/>
        </w:rPr>
        <w:t>Срок реализации подпрограммы 1: 2014 - 2025 годы.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rPr>
          <w:bCs/>
        </w:rPr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6F7CC5">
        <w:rPr>
          <w:bCs/>
        </w:rPr>
        <w:t>Ожидаемые результаты реализации подпрограммы 1: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F7CC5">
        <w:rPr>
          <w:bCs/>
        </w:rPr>
        <w:t xml:space="preserve">достижение значения критерия выравнивания расчетной бюджетной обеспеченности муниципальных образований </w:t>
      </w:r>
      <w:r w:rsidRPr="006F7CC5">
        <w:t>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F7CC5">
        <w:rPr>
          <w:bCs/>
        </w:rPr>
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rPr>
          <w:bCs/>
        </w:rPr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6F7CC5">
        <w:rPr>
          <w:bCs/>
        </w:rPr>
        <w:t>3) Подпрограмма «Обеспечение реализации муниципальной программы и прочие мероприятия» (далее - подпрограмма 3).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Эффективное и прозрачное управление муниципальными финансами является базовым условием для повышения уровня и качества жизни населения, устойчивого роста экономики на основе стабильного функционирования и развития бюджетной системы.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В настоящее время в сфере руководства и управления финансовыми ресурсами Березовского района имеется ряд недостатков, ограничений и нерешенных проблем, в том числе: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 xml:space="preserve">сохранение условий и стимулов для неоправданного увеличения бюджетных расходов при низкой мотивации органов местного </w:t>
      </w:r>
      <w:r w:rsidRPr="006F7CC5">
        <w:lastRenderedPageBreak/>
        <w:t>самоуправления района к формированию приоритетов и оптимизации бюджетных расходов;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наличие избыточной сети муниципальных учреждений;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низкая степень автоматизации планирования бюджетов муниципальных образований.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В настоящее время значительно возросла роль информационных систем в процессе формирования и исполнения бюджета.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Березовского района.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Целью подпрограммы 3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Для достижения цели подпрограммы 3 необходимо решить следующие задачи: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автоматизация планирования и исполнения районного бюджета, автоматизация исполнения бюджетов муниципальных образований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обеспечение доступа для граждан к информации о районном бюджете и бюджетном процессе в компактной и доступной форме;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</w:pPr>
      <w:r w:rsidRPr="006F7CC5">
        <w:t>обеспечение соблюдения законодательства в части исполнения районного бюджета.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Срок реализации подпрограммы 3: 2014 - 2025 годы.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Ожидаемые результаты реализации подпрограммы 3: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повышение доли расходов районного бюджета, формируемых в рамках муниципальных программ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своевременное составление проекта районного бюджета и отчета об исполнении районного бюджета;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 xml:space="preserve">не превышение размера дефицита бюджета к общему годовому объему доходов выше уровня, установленного Бюджетным </w:t>
      </w:r>
      <w:hyperlink r:id="rId9" w:history="1">
        <w:r w:rsidRPr="006F7CC5">
          <w:rPr>
            <w:bCs/>
          </w:rPr>
          <w:t>кодексом</w:t>
        </w:r>
      </w:hyperlink>
      <w:r w:rsidRPr="006F7CC5">
        <w:rPr>
          <w:bCs/>
        </w:rPr>
        <w:t xml:space="preserve"> Российской Федерации;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обеспечение исполнения расходных обязательств Березовского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качественное планирование доходов районного бюджета;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повышение качества финансового менеджмента главных распорядителей бюджетных средств;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t>размещение муниципальными бюджетными учреждениями в полном объеме требуемой информации на официальном сайте в сети Интернет www.bus.gov.ru в текущем году;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7CC5">
        <w:rPr>
          <w:bCs/>
        </w:rPr>
        <w:lastRenderedPageBreak/>
        <w:t>повышение квалификации муниципальных служащих, работающих в Финансовом управлении администрации района;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jc w:val="both"/>
        <w:rPr>
          <w:bCs/>
        </w:rPr>
      </w:pPr>
      <w:hyperlink r:id="rId10" w:history="1">
        <w:r w:rsidRPr="006F7CC5">
          <w:rPr>
            <w:bCs/>
          </w:rPr>
          <w:t>Подпрограммы 1</w:t>
        </w:r>
      </w:hyperlink>
      <w:r w:rsidRPr="006F7CC5">
        <w:rPr>
          <w:bCs/>
        </w:rPr>
        <w:t>,</w:t>
      </w:r>
      <w:hyperlink r:id="rId11" w:history="1">
        <w:r w:rsidRPr="006F7CC5">
          <w:rPr>
            <w:bCs/>
          </w:rPr>
          <w:t>3</w:t>
        </w:r>
      </w:hyperlink>
      <w:r w:rsidRPr="006F7CC5">
        <w:rPr>
          <w:bCs/>
        </w:rPr>
        <w:t xml:space="preserve"> изложены в приложениях № 3,4 к муниципальной программе.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center"/>
        <w:rPr>
          <w:bCs/>
        </w:rPr>
      </w:pPr>
      <w:r w:rsidRPr="006F7CC5">
        <w:rPr>
          <w:bCs/>
        </w:rPr>
        <w:t>7. Основные меры правового регулирования в сфере управления муниципальными финансами, направленные на достижение цели и (или) задач муниципальной программы</w:t>
      </w:r>
    </w:p>
    <w:p w:rsidR="006F7CC5" w:rsidRPr="006F7CC5" w:rsidRDefault="006F7CC5" w:rsidP="006F7CC5">
      <w:pPr>
        <w:autoSpaceDE w:val="0"/>
        <w:autoSpaceDN w:val="0"/>
        <w:adjustRightInd w:val="0"/>
        <w:ind w:firstLine="709"/>
        <w:rPr>
          <w:bCs/>
        </w:rPr>
      </w:pPr>
      <w:r w:rsidRPr="006F7CC5">
        <w:rPr>
          <w:bCs/>
        </w:rPr>
        <w:t>Разработка дополнительных мер правового регулирования в сфере управления муниципальными финансами, направленных на достижение цели и (или) задач муниципальной программы, не требуется.</w:t>
      </w:r>
    </w:p>
    <w:p w:rsidR="006F7CC5" w:rsidRPr="006F7CC5" w:rsidRDefault="006F7CC5" w:rsidP="006F7CC5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6F7CC5">
        <w:rPr>
          <w:bCs/>
        </w:rPr>
        <w:t>8. Информация о ресурсном обеспечении муниципальной программы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rPr>
          <w:bCs/>
        </w:rPr>
      </w:pPr>
      <w:r w:rsidRPr="006F7CC5">
        <w:rPr>
          <w:bCs/>
        </w:rPr>
        <w:t>Информация о ресурсном обеспечении муниципальной программы за счет средств краевого и районного бюджетов, в том числе средств, поступающих из бюджетов других уровней бюджетной системы приведена в приложении № 1,2 к муниципальной программе.</w:t>
      </w: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6F7CC5" w:rsidRPr="006F7CC5" w:rsidRDefault="006F7CC5" w:rsidP="006F7CC5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6F7CC5" w:rsidRPr="006F7CC5" w:rsidRDefault="006F7CC5" w:rsidP="006F7CC5">
      <w:r w:rsidRPr="006F7CC5">
        <w:t xml:space="preserve">Зам. главы района по финансово- </w:t>
      </w:r>
    </w:p>
    <w:p w:rsidR="006F7CC5" w:rsidRPr="006F7CC5" w:rsidRDefault="006F7CC5" w:rsidP="006F7CC5">
      <w:r w:rsidRPr="006F7CC5">
        <w:t xml:space="preserve">экономическим вопросам- </w:t>
      </w:r>
    </w:p>
    <w:p w:rsidR="006F7CC5" w:rsidRPr="00A50869" w:rsidRDefault="006F7CC5" w:rsidP="006F7CC5">
      <w:pPr>
        <w:rPr>
          <w:rFonts w:ascii="Arial" w:hAnsi="Arial" w:cs="Arial"/>
          <w:sz w:val="24"/>
          <w:szCs w:val="24"/>
        </w:rPr>
      </w:pPr>
      <w:r w:rsidRPr="006F7CC5">
        <w:t>руководитель Финансового управления</w:t>
      </w:r>
      <w:r w:rsidRPr="006F7CC5">
        <w:tab/>
      </w:r>
      <w:r w:rsidRPr="006F7CC5">
        <w:tab/>
      </w:r>
      <w:r w:rsidRPr="006F7CC5">
        <w:tab/>
      </w:r>
      <w:r w:rsidRPr="006F7CC5">
        <w:tab/>
        <w:t>Е.В. Мамедова</w:t>
      </w:r>
    </w:p>
    <w:p w:rsidR="009C3FB9" w:rsidRDefault="009C3FB9"/>
    <w:sectPr w:rsidR="009C3FB9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CD0" w:rsidRDefault="006F7CC5" w:rsidP="00011CD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1CD0" w:rsidRDefault="006F7CC5" w:rsidP="00011CD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CD0" w:rsidRDefault="006F7CC5" w:rsidP="00011CD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011CD0" w:rsidRDefault="006F7CC5" w:rsidP="00011CD0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E7"/>
    <w:rsid w:val="002545E7"/>
    <w:rsid w:val="006F7CC5"/>
    <w:rsid w:val="009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225A8-F86F-4591-B01C-1AFDC5A3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C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F7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6F7C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F7CC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F7CC5"/>
    <w:rPr>
      <w:rFonts w:ascii="Calibri" w:eastAsia="Calibri" w:hAnsi="Calibri" w:cs="Times New Roman"/>
    </w:rPr>
  </w:style>
  <w:style w:type="character" w:styleId="a5">
    <w:name w:val="page number"/>
    <w:rsid w:val="006F7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2E8EC5A00FD2C4E39992E1976EA4E8C3B69BA1B24642FDDEAA8096ADC9r4L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2E8EC5A00FD2C4E39992E1976EA4E8C3B69BA1B24642FDDEAA8096ADC9r4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2E8EC5A00FD2C4E39992E1976EA4E8C3B69BA1B44442FDDEAA8096ADC9r4L" TargetMode="External"/><Relationship Id="rId11" Type="http://schemas.openxmlformats.org/officeDocument/2006/relationships/hyperlink" Target="consultantplus://offline/ref=58D886AF163ED8D33C4E53C4BB98A36A190AAC61012B7A94CFD79068C0B69285912F2C773ECB24E99492052DnAoBJ" TargetMode="External"/><Relationship Id="rId5" Type="http://schemas.openxmlformats.org/officeDocument/2006/relationships/hyperlink" Target="consultantplus://offline/ref=4C2E8EC5A00FD2C4E39992E1976EA4E8C3BE9CACBD1615FF8FFF8E93A5C45A252AC93D9E8DFFCDr4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8D886AF163ED8D33C4E53C4BB98A36A190AAC61012B7A94CFD79068C0B69285912F2C773ECB24E9949D052BnAo1J" TargetMode="External"/><Relationship Id="rId4" Type="http://schemas.openxmlformats.org/officeDocument/2006/relationships/hyperlink" Target="consultantplus://offline/ref=58D886AF163ED8D33C4E53C4BB98A36A190AAC61012B7A94CFD79068C0B69285912F2C773ECB24E9949C012EnAoCJ" TargetMode="External"/><Relationship Id="rId9" Type="http://schemas.openxmlformats.org/officeDocument/2006/relationships/hyperlink" Target="consultantplus://offline/ref=58D886AF163ED8D33C4E4DC9ADF4FC651801F264042A75C29B83963F9FnEo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3059</Words>
  <Characters>17437</Characters>
  <Application>Microsoft Office Word</Application>
  <DocSecurity>0</DocSecurity>
  <Lines>145</Lines>
  <Paragraphs>40</Paragraphs>
  <ScaleCrop>false</ScaleCrop>
  <Company/>
  <LinksUpToDate>false</LinksUpToDate>
  <CharactersWithSpaces>20456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2022-11-23T03:45:00Z</dcterms:created>
  <dcterms:modified xsi:type="dcterms:W3CDTF">2022-11-23T03:47:00Z</dcterms:modified>
</cp:coreProperties>
</file>